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F0A72" w14:textId="5ED201C6" w:rsidR="00B03CC7" w:rsidRPr="00EB719E" w:rsidRDefault="00B03CC7" w:rsidP="00EB719E">
      <w:pPr>
        <w:widowControl/>
        <w:tabs>
          <w:tab w:val="left" w:pos="7480"/>
          <w:tab w:val="left" w:pos="7665"/>
        </w:tabs>
        <w:autoSpaceDE w:val="0"/>
        <w:autoSpaceDN w:val="0"/>
        <w:adjustRightInd w:val="0"/>
        <w:snapToGrid w:val="0"/>
        <w:spacing w:after="120"/>
        <w:rPr>
          <w:rFonts w:ascii="Arial" w:eastAsia="宋体" w:hAnsi="Arial" w:cs="Arial"/>
          <w:b/>
          <w:bCs/>
          <w:color w:val="000000" w:themeColor="text1"/>
          <w:kern w:val="0"/>
          <w:sz w:val="28"/>
          <w:szCs w:val="28"/>
          <w:lang w:eastAsia="en-US"/>
        </w:rPr>
      </w:pPr>
      <w:r w:rsidRPr="00EB719E">
        <w:rPr>
          <w:rFonts w:ascii="Arial" w:eastAsia="宋体" w:hAnsi="Arial" w:cs="Arial"/>
          <w:b/>
          <w:bCs/>
          <w:noProof/>
          <w:color w:val="000000" w:themeColor="text1"/>
          <w:kern w:val="0"/>
          <w:sz w:val="28"/>
          <w:szCs w:val="28"/>
        </w:rPr>
        <mc:AlternateContent>
          <mc:Choice Requires="wps">
            <w:drawing>
              <wp:anchor distT="0" distB="0" distL="114300" distR="114300" simplePos="0" relativeHeight="251659264" behindDoc="0" locked="1" layoutInCell="1" allowOverlap="1" wp14:anchorId="47E7C295" wp14:editId="21209CCE">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740B1A99"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B719E">
        <w:rPr>
          <w:rFonts w:ascii="Arial" w:eastAsia="宋体" w:hAnsi="Arial" w:cs="Arial"/>
          <w:b/>
          <w:bCs/>
          <w:color w:val="000000" w:themeColor="text1"/>
          <w:kern w:val="0"/>
          <w:sz w:val="28"/>
          <w:szCs w:val="28"/>
          <w:lang w:val="en-GB" w:eastAsia="en-US"/>
        </w:rPr>
        <w:t xml:space="preserve">3GPP </w:t>
      </w:r>
      <w:r w:rsidR="007B0815" w:rsidRPr="00EB719E">
        <w:rPr>
          <w:rFonts w:ascii="Arial" w:eastAsia="宋体" w:hAnsi="Arial" w:cs="Arial"/>
          <w:b/>
          <w:bCs/>
          <w:color w:val="000000" w:themeColor="text1"/>
          <w:kern w:val="0"/>
          <w:sz w:val="28"/>
          <w:szCs w:val="28"/>
          <w:lang w:val="en-GB" w:eastAsia="en-US"/>
        </w:rPr>
        <w:t xml:space="preserve">TSG </w:t>
      </w:r>
      <w:r w:rsidRPr="00EB719E">
        <w:rPr>
          <w:rFonts w:ascii="Arial" w:eastAsia="宋体" w:hAnsi="Arial" w:cs="Arial"/>
          <w:b/>
          <w:bCs/>
          <w:color w:val="000000" w:themeColor="text1"/>
          <w:kern w:val="0"/>
          <w:sz w:val="28"/>
          <w:szCs w:val="28"/>
          <w:lang w:val="en-GB" w:eastAsia="en-US"/>
        </w:rPr>
        <w:t xml:space="preserve">RAN WG1 </w:t>
      </w:r>
      <w:r w:rsidRPr="00EB719E">
        <w:rPr>
          <w:rFonts w:ascii="Arial" w:eastAsia="宋体" w:hAnsi="Arial" w:cs="Arial"/>
          <w:b/>
          <w:bCs/>
          <w:color w:val="000000" w:themeColor="text1"/>
          <w:kern w:val="0"/>
          <w:sz w:val="28"/>
          <w:szCs w:val="28"/>
          <w:lang w:eastAsia="en-US"/>
        </w:rPr>
        <w:t>#</w:t>
      </w:r>
      <w:r w:rsidR="00B61812" w:rsidRPr="00EB719E">
        <w:rPr>
          <w:rFonts w:ascii="Arial" w:eastAsia="宋体" w:hAnsi="Arial" w:cs="Arial"/>
          <w:b/>
          <w:bCs/>
          <w:color w:val="000000" w:themeColor="text1"/>
          <w:kern w:val="0"/>
          <w:sz w:val="28"/>
          <w:szCs w:val="28"/>
          <w:lang w:eastAsia="en-US"/>
        </w:rPr>
        <w:t>12</w:t>
      </w:r>
      <w:r w:rsidR="005D0CA5" w:rsidRPr="00EB719E">
        <w:rPr>
          <w:rFonts w:ascii="Arial" w:eastAsia="宋体" w:hAnsi="Arial" w:cs="Arial"/>
          <w:b/>
          <w:bCs/>
          <w:color w:val="000000" w:themeColor="text1"/>
          <w:kern w:val="0"/>
          <w:sz w:val="28"/>
          <w:szCs w:val="28"/>
          <w:lang w:eastAsia="en-US"/>
        </w:rPr>
        <w:t>2</w:t>
      </w:r>
      <w:r w:rsidR="00D5756F">
        <w:rPr>
          <w:rFonts w:ascii="Arial" w:eastAsia="宋体" w:hAnsi="Arial" w:cs="Arial" w:hint="eastAsia"/>
          <w:b/>
          <w:bCs/>
          <w:color w:val="000000" w:themeColor="text1"/>
          <w:kern w:val="0"/>
          <w:sz w:val="28"/>
          <w:szCs w:val="28"/>
        </w:rPr>
        <w:t>bis</w:t>
      </w:r>
      <w:r w:rsidR="00F16A6E" w:rsidRPr="00EB719E">
        <w:rPr>
          <w:rFonts w:ascii="Arial" w:eastAsia="宋体" w:hAnsi="Arial" w:cs="Arial"/>
          <w:b/>
          <w:bCs/>
          <w:color w:val="000000" w:themeColor="text1"/>
          <w:kern w:val="0"/>
          <w:sz w:val="28"/>
          <w:szCs w:val="28"/>
          <w:lang w:eastAsia="en-US"/>
        </w:rPr>
        <w:tab/>
      </w:r>
      <w:r w:rsidRPr="00EB719E">
        <w:rPr>
          <w:rFonts w:ascii="Arial" w:eastAsia="宋体" w:hAnsi="Arial" w:cs="Arial"/>
          <w:b/>
          <w:bCs/>
          <w:color w:val="000000" w:themeColor="text1"/>
          <w:kern w:val="0"/>
          <w:sz w:val="28"/>
          <w:szCs w:val="28"/>
          <w:lang w:eastAsia="en-US"/>
        </w:rPr>
        <w:t>R1-</w:t>
      </w:r>
      <w:r w:rsidR="0058403D">
        <w:rPr>
          <w:rFonts w:ascii="Arial" w:eastAsia="宋体" w:hAnsi="Arial" w:cs="Arial"/>
          <w:b/>
          <w:bCs/>
          <w:color w:val="000000" w:themeColor="text1"/>
          <w:kern w:val="0"/>
          <w:sz w:val="28"/>
          <w:szCs w:val="28"/>
          <w:lang w:eastAsia="en-US"/>
        </w:rPr>
        <w:t>2506986</w:t>
      </w:r>
    </w:p>
    <w:p w14:paraId="0102D4C0" w14:textId="16099252" w:rsidR="003E7A88" w:rsidRPr="00EB719E" w:rsidRDefault="00B26F20" w:rsidP="00EB719E">
      <w:pPr>
        <w:widowControl/>
        <w:overflowPunct w:val="0"/>
        <w:autoSpaceDE w:val="0"/>
        <w:autoSpaceDN w:val="0"/>
        <w:adjustRightInd w:val="0"/>
        <w:snapToGrid w:val="0"/>
        <w:spacing w:after="120"/>
        <w:ind w:left="1988" w:hanging="1988"/>
        <w:textAlignment w:val="baseline"/>
        <w:rPr>
          <w:rFonts w:ascii="Arial" w:eastAsia="宋体" w:hAnsi="Arial" w:cs="Arial"/>
          <w:b/>
          <w:bCs/>
          <w:color w:val="000000" w:themeColor="text1"/>
          <w:kern w:val="0"/>
          <w:sz w:val="28"/>
          <w:szCs w:val="28"/>
          <w:lang w:val="en-GB"/>
        </w:rPr>
      </w:pPr>
      <w:r w:rsidRPr="00B26F20">
        <w:rPr>
          <w:rFonts w:ascii="Arial" w:eastAsia="宋体" w:hAnsi="Arial" w:cs="Arial"/>
          <w:b/>
          <w:bCs/>
          <w:color w:val="000000" w:themeColor="text1"/>
          <w:kern w:val="0"/>
          <w:sz w:val="28"/>
          <w:szCs w:val="28"/>
          <w:lang w:val="en-GB"/>
        </w:rPr>
        <w:t>Prague</w:t>
      </w:r>
      <w:r w:rsidR="00E55CA8" w:rsidRPr="00EB719E">
        <w:rPr>
          <w:rFonts w:ascii="Arial" w:eastAsia="宋体" w:hAnsi="Arial" w:cs="Arial"/>
          <w:b/>
          <w:bCs/>
          <w:color w:val="000000" w:themeColor="text1"/>
          <w:kern w:val="0"/>
          <w:sz w:val="28"/>
          <w:szCs w:val="28"/>
          <w:lang w:val="en-GB"/>
        </w:rPr>
        <w:t xml:space="preserve">, </w:t>
      </w:r>
      <w:r w:rsidRPr="00B26F20">
        <w:rPr>
          <w:rFonts w:ascii="Arial" w:eastAsia="宋体" w:hAnsi="Arial" w:cs="Arial"/>
          <w:b/>
          <w:bCs/>
          <w:color w:val="000000" w:themeColor="text1"/>
          <w:kern w:val="0"/>
          <w:sz w:val="28"/>
          <w:szCs w:val="28"/>
          <w:lang w:val="en-GB"/>
        </w:rPr>
        <w:t>Czech</w:t>
      </w:r>
      <w:r w:rsidR="00E55CA8" w:rsidRPr="00EB719E">
        <w:rPr>
          <w:rFonts w:ascii="Arial" w:eastAsia="宋体" w:hAnsi="Arial" w:cs="Arial"/>
          <w:b/>
          <w:bCs/>
          <w:color w:val="000000" w:themeColor="text1"/>
          <w:kern w:val="0"/>
          <w:sz w:val="28"/>
          <w:szCs w:val="28"/>
          <w:lang w:val="en-GB"/>
        </w:rPr>
        <w:t xml:space="preserve">, </w:t>
      </w:r>
      <w:r w:rsidRPr="00B26F20">
        <w:rPr>
          <w:rFonts w:ascii="Arial" w:eastAsia="宋体" w:hAnsi="Arial" w:cs="Arial"/>
          <w:b/>
          <w:bCs/>
          <w:color w:val="000000" w:themeColor="text1"/>
          <w:kern w:val="0"/>
          <w:sz w:val="28"/>
          <w:szCs w:val="28"/>
          <w:lang w:val="en-GB"/>
        </w:rPr>
        <w:t xml:space="preserve">Oct </w:t>
      </w:r>
      <w:r>
        <w:rPr>
          <w:rFonts w:ascii="Arial" w:eastAsia="宋体" w:hAnsi="Arial" w:cs="Arial"/>
          <w:b/>
          <w:bCs/>
          <w:color w:val="000000" w:themeColor="text1"/>
          <w:kern w:val="0"/>
          <w:sz w:val="28"/>
          <w:szCs w:val="28"/>
          <w:lang w:val="en-GB"/>
        </w:rPr>
        <w:t>13</w:t>
      </w:r>
      <w:r w:rsidR="008C3D22" w:rsidRPr="00EB719E">
        <w:rPr>
          <w:rFonts w:ascii="Arial" w:eastAsia="宋体" w:hAnsi="Arial" w:cs="Arial"/>
          <w:b/>
          <w:bCs/>
          <w:color w:val="000000" w:themeColor="text1"/>
          <w:kern w:val="0"/>
          <w:sz w:val="28"/>
          <w:szCs w:val="28"/>
          <w:vertAlign w:val="superscript"/>
          <w:lang w:val="en-GB"/>
        </w:rPr>
        <w:t>th</w:t>
      </w:r>
      <w:r w:rsidR="008C3D22" w:rsidRPr="00EB719E">
        <w:rPr>
          <w:rFonts w:ascii="Arial" w:eastAsia="宋体" w:hAnsi="Arial" w:cs="Arial"/>
          <w:b/>
          <w:bCs/>
          <w:color w:val="000000" w:themeColor="text1"/>
          <w:kern w:val="0"/>
          <w:sz w:val="28"/>
          <w:szCs w:val="28"/>
          <w:lang w:val="en-GB"/>
        </w:rPr>
        <w:t xml:space="preserve"> </w:t>
      </w:r>
      <w:r w:rsidR="004402FC" w:rsidRPr="00EB719E">
        <w:rPr>
          <w:rFonts w:ascii="Arial" w:eastAsia="宋体" w:hAnsi="Arial" w:cs="Arial"/>
          <w:b/>
          <w:bCs/>
          <w:color w:val="000000" w:themeColor="text1"/>
          <w:kern w:val="0"/>
          <w:sz w:val="28"/>
          <w:szCs w:val="28"/>
          <w:lang w:val="en-GB"/>
        </w:rPr>
        <w:t xml:space="preserve">– </w:t>
      </w:r>
      <w:r>
        <w:rPr>
          <w:rFonts w:ascii="Arial" w:eastAsia="宋体" w:hAnsi="Arial" w:cs="Arial"/>
          <w:b/>
          <w:bCs/>
          <w:color w:val="000000" w:themeColor="text1"/>
          <w:kern w:val="0"/>
          <w:sz w:val="28"/>
          <w:szCs w:val="28"/>
          <w:lang w:val="en-GB"/>
        </w:rPr>
        <w:t>17</w:t>
      </w:r>
      <w:r w:rsidR="008C3D22" w:rsidRPr="00EB719E">
        <w:rPr>
          <w:rFonts w:ascii="Arial" w:eastAsia="宋体" w:hAnsi="Arial" w:cs="Arial"/>
          <w:b/>
          <w:bCs/>
          <w:color w:val="000000" w:themeColor="text1"/>
          <w:kern w:val="0"/>
          <w:sz w:val="28"/>
          <w:szCs w:val="28"/>
          <w:vertAlign w:val="superscript"/>
          <w:lang w:val="en-GB"/>
        </w:rPr>
        <w:t>th</w:t>
      </w:r>
      <w:r w:rsidR="004402FC" w:rsidRPr="00EB719E">
        <w:rPr>
          <w:rFonts w:ascii="Arial" w:eastAsia="宋体" w:hAnsi="Arial" w:cs="Arial"/>
          <w:b/>
          <w:bCs/>
          <w:color w:val="000000" w:themeColor="text1"/>
          <w:kern w:val="0"/>
          <w:sz w:val="28"/>
          <w:szCs w:val="28"/>
          <w:lang w:val="en-GB"/>
        </w:rPr>
        <w:t>, 2025</w:t>
      </w:r>
    </w:p>
    <w:p w14:paraId="0BAFF6EA" w14:textId="77777777"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2"/>
          <w:lang w:val="en-GB" w:eastAsia="en-US"/>
        </w:rPr>
      </w:pPr>
    </w:p>
    <w:p w14:paraId="78A02062" w14:textId="6066C6C5"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Agenda Item:</w:t>
      </w:r>
      <w:r w:rsidRPr="00EB719E">
        <w:rPr>
          <w:rFonts w:ascii="Arial" w:eastAsia="宋体" w:hAnsi="Arial" w:cs="Arial"/>
          <w:b/>
          <w:color w:val="000000" w:themeColor="text1"/>
          <w:kern w:val="0"/>
          <w:sz w:val="24"/>
          <w:szCs w:val="24"/>
          <w:lang w:val="en-GB" w:eastAsia="en-US"/>
        </w:rPr>
        <w:tab/>
      </w:r>
      <w:r w:rsidR="005D0CA5" w:rsidRPr="00EB719E">
        <w:rPr>
          <w:rFonts w:ascii="Arial" w:eastAsia="宋体" w:hAnsi="Arial" w:cs="Arial"/>
          <w:b/>
          <w:color w:val="000000" w:themeColor="text1"/>
          <w:kern w:val="0"/>
          <w:sz w:val="24"/>
          <w:szCs w:val="24"/>
          <w:lang w:val="en-GB" w:eastAsia="en-US"/>
        </w:rPr>
        <w:t>10</w:t>
      </w:r>
      <w:r w:rsidR="00050CAF" w:rsidRPr="00EB719E">
        <w:rPr>
          <w:rFonts w:ascii="Arial" w:eastAsia="宋体" w:hAnsi="Arial" w:cs="Arial"/>
          <w:b/>
          <w:color w:val="000000" w:themeColor="text1"/>
          <w:kern w:val="0"/>
          <w:sz w:val="24"/>
          <w:szCs w:val="24"/>
          <w:lang w:val="en-GB" w:eastAsia="en-US"/>
        </w:rPr>
        <w:t>.</w:t>
      </w:r>
      <w:r w:rsidR="005D0CA5" w:rsidRPr="00EB719E">
        <w:rPr>
          <w:rFonts w:ascii="Arial" w:eastAsia="宋体" w:hAnsi="Arial" w:cs="Arial"/>
          <w:b/>
          <w:color w:val="000000" w:themeColor="text1"/>
          <w:kern w:val="0"/>
          <w:sz w:val="24"/>
          <w:szCs w:val="24"/>
          <w:lang w:val="en-GB" w:eastAsia="en-US"/>
        </w:rPr>
        <w:t>5</w:t>
      </w:r>
      <w:r w:rsidR="00050CAF" w:rsidRPr="00EB719E">
        <w:rPr>
          <w:rFonts w:ascii="Arial" w:eastAsia="宋体" w:hAnsi="Arial" w:cs="Arial"/>
          <w:b/>
          <w:color w:val="000000" w:themeColor="text1"/>
          <w:kern w:val="0"/>
          <w:sz w:val="24"/>
          <w:szCs w:val="24"/>
          <w:lang w:val="en-GB" w:eastAsia="en-US"/>
        </w:rPr>
        <w:t>.</w:t>
      </w:r>
      <w:r w:rsidR="005D0CA5" w:rsidRPr="00EB719E">
        <w:rPr>
          <w:rFonts w:ascii="Arial" w:eastAsia="宋体" w:hAnsi="Arial" w:cs="Arial"/>
          <w:b/>
          <w:color w:val="000000" w:themeColor="text1"/>
          <w:kern w:val="0"/>
          <w:sz w:val="24"/>
          <w:szCs w:val="24"/>
          <w:lang w:val="en-GB" w:eastAsia="en-US"/>
        </w:rPr>
        <w:t>1</w:t>
      </w:r>
    </w:p>
    <w:p w14:paraId="32074457" w14:textId="367165EB"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Source:</w:t>
      </w:r>
      <w:r w:rsidRPr="00EB719E">
        <w:rPr>
          <w:rFonts w:ascii="Arial" w:eastAsia="宋体" w:hAnsi="Arial" w:cs="Arial"/>
          <w:b/>
          <w:color w:val="000000" w:themeColor="text1"/>
          <w:kern w:val="0"/>
          <w:sz w:val="24"/>
          <w:szCs w:val="24"/>
          <w:lang w:val="en-GB" w:eastAsia="en-US"/>
        </w:rPr>
        <w:tab/>
        <w:t>Xiaomi</w:t>
      </w:r>
    </w:p>
    <w:p w14:paraId="5BD59771" w14:textId="5817DBC8" w:rsidR="00B03CC7"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Title:</w:t>
      </w:r>
      <w:r w:rsidRPr="00EB719E">
        <w:rPr>
          <w:rFonts w:ascii="Arial" w:eastAsia="宋体" w:hAnsi="Arial" w:cs="Arial"/>
          <w:b/>
          <w:color w:val="000000" w:themeColor="text1"/>
          <w:kern w:val="0"/>
          <w:sz w:val="24"/>
          <w:szCs w:val="24"/>
          <w:lang w:val="en-GB" w:eastAsia="en-US"/>
        </w:rPr>
        <w:tab/>
      </w:r>
      <w:r w:rsidR="008C3D22" w:rsidRPr="00EB719E">
        <w:rPr>
          <w:rFonts w:ascii="Arial" w:eastAsia="宋体" w:hAnsi="Arial" w:cs="Arial"/>
          <w:b/>
          <w:color w:val="000000" w:themeColor="text1"/>
          <w:kern w:val="0"/>
          <w:sz w:val="24"/>
          <w:szCs w:val="24"/>
          <w:lang w:val="en-GB" w:eastAsia="en-US"/>
        </w:rPr>
        <w:t>Discussion on performance evaluation for ISAC</w:t>
      </w:r>
    </w:p>
    <w:p w14:paraId="7A287724" w14:textId="4C4FBD9A" w:rsidR="0044041F" w:rsidRPr="00EB719E" w:rsidRDefault="00B03CC7" w:rsidP="00EB719E">
      <w:pPr>
        <w:widowControl/>
        <w:overflowPunct w:val="0"/>
        <w:autoSpaceDE w:val="0"/>
        <w:autoSpaceDN w:val="0"/>
        <w:adjustRightInd w:val="0"/>
        <w:snapToGrid w:val="0"/>
        <w:spacing w:after="120"/>
        <w:ind w:left="1988" w:hanging="1988"/>
        <w:textAlignment w:val="baseline"/>
        <w:rPr>
          <w:rFonts w:ascii="Arial" w:eastAsia="宋体" w:hAnsi="Arial" w:cs="Arial"/>
          <w:b/>
          <w:color w:val="000000" w:themeColor="text1"/>
          <w:kern w:val="0"/>
          <w:sz w:val="24"/>
          <w:szCs w:val="24"/>
          <w:lang w:val="en-GB" w:eastAsia="en-US"/>
        </w:rPr>
      </w:pPr>
      <w:r w:rsidRPr="00EB719E">
        <w:rPr>
          <w:rFonts w:ascii="Arial" w:eastAsia="宋体" w:hAnsi="Arial" w:cs="Arial"/>
          <w:b/>
          <w:color w:val="000000" w:themeColor="text1"/>
          <w:kern w:val="0"/>
          <w:sz w:val="24"/>
          <w:szCs w:val="24"/>
          <w:lang w:val="en-GB" w:eastAsia="en-US"/>
        </w:rPr>
        <w:t>Document for:</w:t>
      </w:r>
      <w:r w:rsidRPr="00EB719E">
        <w:rPr>
          <w:rFonts w:ascii="Arial" w:eastAsia="宋体" w:hAnsi="Arial" w:cs="Arial"/>
          <w:b/>
          <w:color w:val="000000" w:themeColor="text1"/>
          <w:kern w:val="0"/>
          <w:sz w:val="24"/>
          <w:szCs w:val="24"/>
          <w:lang w:val="en-GB" w:eastAsia="en-US"/>
        </w:rPr>
        <w:tab/>
        <w:t>Discussion and Decision</w:t>
      </w:r>
    </w:p>
    <w:p w14:paraId="1E687A0D" w14:textId="77777777" w:rsidR="003673FC" w:rsidRPr="00EB719E" w:rsidRDefault="003673FC" w:rsidP="00EB719E">
      <w:pPr>
        <w:widowControl/>
        <w:pBdr>
          <w:bottom w:val="single" w:sz="12" w:space="1" w:color="auto"/>
        </w:pBdr>
        <w:overflowPunct w:val="0"/>
        <w:autoSpaceDE w:val="0"/>
        <w:autoSpaceDN w:val="0"/>
        <w:adjustRightInd w:val="0"/>
        <w:snapToGrid w:val="0"/>
        <w:spacing w:after="120"/>
        <w:textAlignment w:val="baseline"/>
        <w:rPr>
          <w:rFonts w:eastAsia="Yu Mincho" w:cs="Times New Roman"/>
          <w:color w:val="000000" w:themeColor="text1"/>
          <w:kern w:val="0"/>
          <w:sz w:val="2"/>
          <w:szCs w:val="2"/>
          <w:lang w:eastAsia="ja-JP"/>
        </w:rPr>
      </w:pPr>
    </w:p>
    <w:p w14:paraId="035F921B" w14:textId="77777777" w:rsidR="00575583" w:rsidRPr="00EB719E" w:rsidRDefault="00575583"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Introduction</w:t>
      </w:r>
    </w:p>
    <w:p w14:paraId="1330EC2C" w14:textId="32E852BE" w:rsidR="00D676DF" w:rsidRPr="000F6DCC" w:rsidRDefault="00D676DF" w:rsidP="00D676DF">
      <w:pPr>
        <w:widowControl/>
        <w:overflowPunct w:val="0"/>
        <w:autoSpaceDE w:val="0"/>
        <w:autoSpaceDN w:val="0"/>
        <w:adjustRightInd w:val="0"/>
        <w:snapToGrid w:val="0"/>
        <w:spacing w:after="120"/>
        <w:textAlignment w:val="baseline"/>
        <w:rPr>
          <w:rFonts w:eastAsia="宋体" w:cs="Times New Roman"/>
          <w:color w:val="000000" w:themeColor="text1"/>
          <w:kern w:val="0"/>
          <w:sz w:val="22"/>
          <w:lang w:eastAsia="ja-JP"/>
        </w:rPr>
      </w:pPr>
      <w:r w:rsidRPr="000F6DCC">
        <w:rPr>
          <w:rFonts w:eastAsia="宋体" w:cs="Times New Roman"/>
          <w:color w:val="000000" w:themeColor="text1"/>
          <w:kern w:val="0"/>
          <w:sz w:val="22"/>
          <w:lang w:eastAsia="ja-JP"/>
        </w:rPr>
        <w:t xml:space="preserve">The Rel-20 study item on </w:t>
      </w:r>
      <w:r w:rsidRPr="000F6DCC">
        <w:rPr>
          <w:rFonts w:eastAsia="宋体" w:cs="Times New Roman"/>
          <w:color w:val="000000" w:themeColor="text1"/>
          <w:kern w:val="0"/>
          <w:sz w:val="22"/>
        </w:rPr>
        <w:t xml:space="preserve">performance evaluation for integrated sensing and communication (ISAC) has been approved in </w:t>
      </w:r>
      <w:r>
        <w:rPr>
          <w:rFonts w:eastAsia="宋体" w:cs="Times New Roman"/>
          <w:color w:val="000000" w:themeColor="text1"/>
          <w:kern w:val="0"/>
          <w:sz w:val="22"/>
        </w:rPr>
        <w:t xml:space="preserve">the </w:t>
      </w:r>
      <w:r w:rsidRPr="000F6DCC">
        <w:rPr>
          <w:rFonts w:eastAsia="宋体" w:cs="Times New Roman"/>
          <w:color w:val="000000" w:themeColor="text1"/>
          <w:kern w:val="0"/>
          <w:sz w:val="22"/>
        </w:rPr>
        <w:t xml:space="preserve">RAN#108 meeting, </w:t>
      </w:r>
      <w:r>
        <w:rPr>
          <w:rFonts w:eastAsia="宋体" w:cs="Times New Roman"/>
          <w:color w:val="000000" w:themeColor="text1"/>
          <w:kern w:val="0"/>
          <w:sz w:val="22"/>
        </w:rPr>
        <w:t>and</w:t>
      </w:r>
      <w:r w:rsidRPr="000F6DCC">
        <w:rPr>
          <w:rFonts w:eastAsia="宋体" w:cs="Times New Roman"/>
          <w:color w:val="000000" w:themeColor="text1"/>
          <w:kern w:val="0"/>
          <w:sz w:val="22"/>
        </w:rPr>
        <w:t xml:space="preserve"> includes the following objectives</w:t>
      </w:r>
      <w:r>
        <w:rPr>
          <w:rFonts w:eastAsia="宋体" w:cs="Times New Roman"/>
          <w:color w:val="000000" w:themeColor="text1"/>
          <w:kern w:val="0"/>
          <w:sz w:val="22"/>
        </w:rPr>
        <w:t xml:space="preserve"> </w:t>
      </w:r>
      <w:r w:rsidRPr="000F6DCC">
        <w:rPr>
          <w:rFonts w:eastAsia="宋体" w:cs="Times New Roman"/>
          <w:color w:val="000000" w:themeColor="text1"/>
          <w:kern w:val="0"/>
          <w:sz w:val="22"/>
          <w:lang w:eastAsia="ja-JP"/>
        </w:rPr>
        <w:fldChar w:fldCharType="begin"/>
      </w:r>
      <w:r w:rsidRPr="000F6DCC">
        <w:rPr>
          <w:rFonts w:eastAsia="宋体" w:cs="Times New Roman"/>
          <w:color w:val="000000" w:themeColor="text1"/>
          <w:kern w:val="0"/>
          <w:sz w:val="22"/>
          <w:lang w:eastAsia="ja-JP"/>
        </w:rPr>
        <w:instrText xml:space="preserve"> REF _Ref101514732 \r \h  \* MERGEFORMAT </w:instrText>
      </w:r>
      <w:r w:rsidRPr="000F6DCC">
        <w:rPr>
          <w:rFonts w:eastAsia="宋体" w:cs="Times New Roman"/>
          <w:color w:val="000000" w:themeColor="text1"/>
          <w:kern w:val="0"/>
          <w:sz w:val="22"/>
          <w:lang w:eastAsia="ja-JP"/>
        </w:rPr>
      </w:r>
      <w:r w:rsidRPr="000F6DCC">
        <w:rPr>
          <w:rFonts w:eastAsia="宋体" w:cs="Times New Roman"/>
          <w:color w:val="000000" w:themeColor="text1"/>
          <w:kern w:val="0"/>
          <w:sz w:val="22"/>
          <w:lang w:eastAsia="ja-JP"/>
        </w:rPr>
        <w:fldChar w:fldCharType="separate"/>
      </w:r>
      <w:r w:rsidR="004259D6">
        <w:rPr>
          <w:rFonts w:eastAsia="宋体" w:cs="Times New Roman"/>
          <w:color w:val="000000" w:themeColor="text1"/>
          <w:kern w:val="0"/>
          <w:sz w:val="22"/>
          <w:lang w:eastAsia="ja-JP"/>
        </w:rPr>
        <w:t>[1]</w:t>
      </w:r>
      <w:r w:rsidRPr="000F6DCC">
        <w:rPr>
          <w:rFonts w:eastAsia="宋体" w:cs="Times New Roman"/>
          <w:color w:val="000000" w:themeColor="text1"/>
          <w:kern w:val="0"/>
          <w:sz w:val="22"/>
          <w:lang w:eastAsia="ja-JP"/>
        </w:rPr>
        <w:fldChar w:fldCharType="end"/>
      </w:r>
      <w:r w:rsidRPr="000F6DCC">
        <w:rPr>
          <w:rFonts w:eastAsia="宋体" w:cs="Times New Roman"/>
          <w:color w:val="000000" w:themeColor="text1"/>
          <w:kern w:val="0"/>
          <w:sz w:val="22"/>
          <w:lang w:eastAsia="ja-JP"/>
        </w:rPr>
        <w:t>.</w:t>
      </w:r>
    </w:p>
    <w:tbl>
      <w:tblPr>
        <w:tblStyle w:val="a8"/>
        <w:tblW w:w="0" w:type="auto"/>
        <w:tblLook w:val="04A0" w:firstRow="1" w:lastRow="0" w:firstColumn="1" w:lastColumn="0" w:noHBand="0" w:noVBand="1"/>
      </w:tblPr>
      <w:tblGrid>
        <w:gridCol w:w="9060"/>
      </w:tblGrid>
      <w:tr w:rsidR="00D676DF" w:rsidRPr="000F6DCC" w14:paraId="668C3F4A" w14:textId="77777777" w:rsidTr="00461401">
        <w:tc>
          <w:tcPr>
            <w:tcW w:w="9060" w:type="dxa"/>
          </w:tcPr>
          <w:p w14:paraId="56E0FD6B" w14:textId="77777777" w:rsidR="00D676DF" w:rsidRPr="000F6DCC" w:rsidRDefault="00D676DF" w:rsidP="00461401">
            <w:pPr>
              <w:widowControl/>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 xml:space="preserve">Evaluate the performance of </w:t>
            </w:r>
            <w:proofErr w:type="spellStart"/>
            <w:r w:rsidRPr="000F6DCC">
              <w:rPr>
                <w:rFonts w:eastAsia="等线"/>
                <w:bCs/>
                <w:color w:val="000000" w:themeColor="text1"/>
                <w:sz w:val="22"/>
                <w:szCs w:val="22"/>
                <w:lang w:val="en-GB" w:eastAsia="en-GB"/>
              </w:rPr>
              <w:t>gNB</w:t>
            </w:r>
            <w:proofErr w:type="spellEnd"/>
            <w:r w:rsidRPr="000F6DCC">
              <w:rPr>
                <w:rFonts w:eastAsia="等线"/>
                <w:bCs/>
                <w:color w:val="000000" w:themeColor="text1"/>
                <w:sz w:val="22"/>
                <w:szCs w:val="22"/>
                <w:lang w:val="en-GB" w:eastAsia="en-GB"/>
              </w:rPr>
              <w:t>-based mono-static sensing (i.e., single TRP with co-located sensing transmitter and receiver) for UAV use case [RAN1]</w:t>
            </w:r>
          </w:p>
          <w:p w14:paraId="1066DCDF" w14:textId="77777777" w:rsidR="00D676DF" w:rsidRPr="000F6DCC" w:rsidRDefault="00D676DF" w:rsidP="00461401">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Identify and study metrics, measurements, and relevant measurement quantization for UAV use case</w:t>
            </w:r>
          </w:p>
          <w:p w14:paraId="5534192C" w14:textId="77777777" w:rsidR="00D676DF" w:rsidRPr="000F6DCC" w:rsidRDefault="00D676DF" w:rsidP="00461401">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As baseline, existing DL NR waveform and DL NR reference signals are to be used for evaluations.</w:t>
            </w:r>
          </w:p>
          <w:p w14:paraId="4AB695BC" w14:textId="77777777" w:rsidR="00D676DF" w:rsidRPr="000F6DCC" w:rsidRDefault="00D676DF" w:rsidP="00461401">
            <w:pPr>
              <w:widowControl/>
              <w:numPr>
                <w:ilvl w:val="1"/>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For other waveform and reference signals, companies are to share relevant information</w:t>
            </w:r>
          </w:p>
          <w:p w14:paraId="599B2496" w14:textId="77777777" w:rsidR="00D676DF" w:rsidRPr="000F6DCC" w:rsidRDefault="00D676DF" w:rsidP="00461401">
            <w:pPr>
              <w:widowControl/>
              <w:numPr>
                <w:ilvl w:val="1"/>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No UE impacts</w:t>
            </w:r>
          </w:p>
          <w:p w14:paraId="2FD77FC9" w14:textId="77777777" w:rsidR="00D676DF" w:rsidRPr="000F6DCC" w:rsidRDefault="00D676DF" w:rsidP="00461401">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Deployment scenario and assumptions for channel model calibration for UAV sensing targets in the Rel-19 ISAC channel model SI [</w:t>
            </w:r>
            <w:r w:rsidRPr="000F6DCC">
              <w:rPr>
                <w:rFonts w:eastAsia="等线"/>
                <w:i/>
                <w:color w:val="000000" w:themeColor="text1"/>
                <w:sz w:val="22"/>
                <w:szCs w:val="22"/>
                <w:lang w:val="fr-FR" w:eastAsia="en-GB"/>
              </w:rPr>
              <w:t>FS_Sensing_NR</w:t>
            </w:r>
            <w:r w:rsidRPr="000F6DCC">
              <w:rPr>
                <w:rFonts w:eastAsia="等线"/>
                <w:iCs/>
                <w:color w:val="000000" w:themeColor="text1"/>
                <w:sz w:val="22"/>
                <w:szCs w:val="22"/>
                <w:lang w:val="fr-FR"/>
              </w:rPr>
              <w:t xml:space="preserve">] </w:t>
            </w:r>
            <w:r w:rsidRPr="000F6DCC">
              <w:rPr>
                <w:rFonts w:eastAsia="等线"/>
                <w:bCs/>
                <w:color w:val="000000" w:themeColor="text1"/>
                <w:sz w:val="22"/>
                <w:szCs w:val="22"/>
                <w:lang w:val="en-GB" w:eastAsia="en-GB"/>
              </w:rPr>
              <w:t>are used as starting point for evaluation assumptions.</w:t>
            </w:r>
          </w:p>
          <w:p w14:paraId="794E0E12" w14:textId="77777777" w:rsidR="00D676DF" w:rsidRPr="000F6DCC" w:rsidRDefault="00D676DF" w:rsidP="00461401">
            <w:pPr>
              <w:widowControl/>
              <w:numPr>
                <w:ilvl w:val="1"/>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FR1 frequency range is prioritized.</w:t>
            </w:r>
          </w:p>
          <w:p w14:paraId="427EB064" w14:textId="77777777" w:rsidR="00D676DF" w:rsidRPr="000F6DCC" w:rsidRDefault="00D676DF" w:rsidP="00461401">
            <w:pPr>
              <w:widowControl/>
              <w:overflowPunct w:val="0"/>
              <w:snapToGrid w:val="0"/>
              <w:spacing w:after="0"/>
              <w:textAlignment w:val="baseline"/>
              <w:rPr>
                <w:rFonts w:eastAsia="等线"/>
                <w:bCs/>
                <w:color w:val="000000" w:themeColor="text1"/>
                <w:sz w:val="22"/>
                <w:szCs w:val="22"/>
                <w:lang w:val="en-GB" w:eastAsia="en-GB"/>
              </w:rPr>
            </w:pPr>
          </w:p>
          <w:p w14:paraId="1141BCE1" w14:textId="77777777" w:rsidR="00D676DF" w:rsidRPr="000F6DCC" w:rsidRDefault="00D676DF" w:rsidP="00461401">
            <w:pPr>
              <w:widowControl/>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 xml:space="preserve">Study the procedures, </w:t>
            </w:r>
            <w:proofErr w:type="spellStart"/>
            <w:r w:rsidRPr="000F6DCC">
              <w:rPr>
                <w:rFonts w:eastAsia="等线"/>
                <w:bCs/>
                <w:color w:val="000000" w:themeColor="text1"/>
                <w:sz w:val="22"/>
                <w:szCs w:val="22"/>
                <w:lang w:val="en-GB" w:eastAsia="en-GB"/>
              </w:rPr>
              <w:t>signaling</w:t>
            </w:r>
            <w:proofErr w:type="spellEnd"/>
            <w:r w:rsidRPr="000F6DCC">
              <w:rPr>
                <w:rFonts w:eastAsia="等线"/>
                <w:bCs/>
                <w:color w:val="000000" w:themeColor="text1"/>
                <w:sz w:val="22"/>
                <w:szCs w:val="22"/>
                <w:lang w:val="en-GB" w:eastAsia="en-GB"/>
              </w:rPr>
              <w:t xml:space="preserve"> between RAN and CN to support ISAC [RAN3]</w:t>
            </w:r>
          </w:p>
          <w:p w14:paraId="21F7C155" w14:textId="77777777" w:rsidR="00D676DF" w:rsidRPr="000F6DCC" w:rsidRDefault="00D676DF" w:rsidP="00461401">
            <w:pPr>
              <w:widowControl/>
              <w:overflowPunct w:val="0"/>
              <w:snapToGrid w:val="0"/>
              <w:spacing w:after="0"/>
              <w:textAlignment w:val="baseline"/>
              <w:rPr>
                <w:rFonts w:eastAsia="等线"/>
                <w:bCs/>
                <w:color w:val="000000" w:themeColor="text1"/>
                <w:sz w:val="22"/>
                <w:szCs w:val="22"/>
                <w:lang w:val="en-GB" w:eastAsia="en-GB"/>
              </w:rPr>
            </w:pPr>
          </w:p>
          <w:p w14:paraId="38C09932" w14:textId="77777777" w:rsidR="00D676DF" w:rsidRPr="000F6DCC" w:rsidRDefault="00D676DF" w:rsidP="00461401">
            <w:pPr>
              <w:widowControl/>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 xml:space="preserve">Study network architecture for </w:t>
            </w:r>
            <w:proofErr w:type="spellStart"/>
            <w:r w:rsidRPr="000F6DCC">
              <w:rPr>
                <w:rFonts w:eastAsia="等线"/>
                <w:bCs/>
                <w:color w:val="000000" w:themeColor="text1"/>
                <w:sz w:val="22"/>
                <w:szCs w:val="22"/>
                <w:lang w:val="en-GB" w:eastAsia="en-GB"/>
              </w:rPr>
              <w:t>gNB</w:t>
            </w:r>
            <w:proofErr w:type="spellEnd"/>
            <w:r w:rsidRPr="000F6DCC">
              <w:rPr>
                <w:rFonts w:eastAsia="等线"/>
                <w:bCs/>
                <w:color w:val="000000" w:themeColor="text1"/>
                <w:sz w:val="22"/>
                <w:szCs w:val="22"/>
                <w:lang w:val="en-GB" w:eastAsia="en-GB"/>
              </w:rPr>
              <w:t>-based mono-static sensing for UAV sensing target use cases [RAN3]</w:t>
            </w:r>
          </w:p>
          <w:p w14:paraId="4FC1D94C" w14:textId="77777777" w:rsidR="00D676DF" w:rsidRPr="000F6DCC" w:rsidRDefault="00D676DF" w:rsidP="00461401">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 xml:space="preserve">Applicability to </w:t>
            </w:r>
            <w:proofErr w:type="spellStart"/>
            <w:r w:rsidRPr="000F6DCC">
              <w:rPr>
                <w:rFonts w:eastAsia="等线"/>
                <w:bCs/>
                <w:color w:val="000000" w:themeColor="text1"/>
                <w:sz w:val="22"/>
                <w:szCs w:val="22"/>
                <w:lang w:val="en-GB" w:eastAsia="en-GB"/>
              </w:rPr>
              <w:t>gNB</w:t>
            </w:r>
            <w:proofErr w:type="spellEnd"/>
            <w:r w:rsidRPr="000F6DCC">
              <w:rPr>
                <w:rFonts w:eastAsia="等线"/>
                <w:bCs/>
                <w:color w:val="000000" w:themeColor="text1"/>
                <w:sz w:val="22"/>
                <w:szCs w:val="22"/>
                <w:lang w:val="en-GB" w:eastAsia="en-GB"/>
              </w:rPr>
              <w:t xml:space="preserve"> bistatic sensing may be considered as part of this network architecture without additional architecture impacts.</w:t>
            </w:r>
          </w:p>
          <w:p w14:paraId="5ABA130C" w14:textId="77777777" w:rsidR="00D676DF" w:rsidRPr="000F6DCC" w:rsidRDefault="00D676DF" w:rsidP="00461401">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color w:val="000000" w:themeColor="text1"/>
                <w:sz w:val="22"/>
                <w:szCs w:val="22"/>
                <w:lang w:eastAsia="ko-KR"/>
              </w:rPr>
              <w:t>No inter-</w:t>
            </w:r>
            <w:proofErr w:type="spellStart"/>
            <w:r w:rsidRPr="000F6DCC">
              <w:rPr>
                <w:rFonts w:eastAsia="等线"/>
                <w:color w:val="000000" w:themeColor="text1"/>
                <w:sz w:val="22"/>
                <w:szCs w:val="22"/>
                <w:lang w:eastAsia="ko-KR"/>
              </w:rPr>
              <w:t>gNB</w:t>
            </w:r>
            <w:proofErr w:type="spellEnd"/>
            <w:r w:rsidRPr="000F6DCC">
              <w:rPr>
                <w:rFonts w:eastAsia="等线"/>
                <w:color w:val="000000" w:themeColor="text1"/>
                <w:sz w:val="22"/>
                <w:szCs w:val="22"/>
                <w:lang w:eastAsia="ko-KR"/>
              </w:rPr>
              <w:t xml:space="preserve"> coordination will be studied.</w:t>
            </w:r>
          </w:p>
          <w:p w14:paraId="2F79966A" w14:textId="77777777" w:rsidR="00D676DF" w:rsidRPr="000F6DCC" w:rsidRDefault="00D676DF" w:rsidP="00461401">
            <w:pPr>
              <w:widowControl/>
              <w:numPr>
                <w:ilvl w:val="0"/>
                <w:numId w:val="13"/>
              </w:numPr>
              <w:overflowPunct w:val="0"/>
              <w:snapToGrid w:val="0"/>
              <w:spacing w:after="0"/>
              <w:textAlignment w:val="baseline"/>
              <w:rPr>
                <w:rFonts w:eastAsia="等线"/>
                <w:bCs/>
                <w:color w:val="000000" w:themeColor="text1"/>
                <w:sz w:val="22"/>
                <w:szCs w:val="22"/>
                <w:lang w:val="en-GB" w:eastAsia="en-GB"/>
              </w:rPr>
            </w:pPr>
            <w:r w:rsidRPr="000F6DCC">
              <w:rPr>
                <w:rFonts w:eastAsia="等线"/>
                <w:bCs/>
                <w:color w:val="000000" w:themeColor="text1"/>
                <w:sz w:val="22"/>
                <w:szCs w:val="22"/>
                <w:lang w:val="en-GB" w:eastAsia="en-GB"/>
              </w:rPr>
              <w:t>Coordination with SA2 as necessary.</w:t>
            </w:r>
          </w:p>
        </w:tc>
      </w:tr>
    </w:tbl>
    <w:p w14:paraId="2797636F" w14:textId="399AE6AA" w:rsidR="00FA1B8C" w:rsidRDefault="00D676DF" w:rsidP="00D676DF">
      <w:pPr>
        <w:adjustRightInd w:val="0"/>
        <w:snapToGrid w:val="0"/>
        <w:spacing w:before="120" w:after="120"/>
        <w:rPr>
          <w:rFonts w:eastAsia="宋体" w:cs="Times New Roman"/>
          <w:color w:val="000000" w:themeColor="text1"/>
          <w:kern w:val="0"/>
          <w:sz w:val="22"/>
        </w:rPr>
      </w:pPr>
      <w:r>
        <w:rPr>
          <w:rFonts w:cs="Times New Roman"/>
          <w:color w:val="000000" w:themeColor="text1"/>
          <w:sz w:val="22"/>
        </w:rPr>
        <w:t>Good progress was achieved last meeting on the performance metrics and evaluation assumption</w:t>
      </w:r>
      <w:r w:rsidR="00B754D1">
        <w:rPr>
          <w:rFonts w:cs="Times New Roman"/>
          <w:color w:val="000000" w:themeColor="text1"/>
          <w:sz w:val="22"/>
        </w:rPr>
        <w:t>s</w:t>
      </w:r>
      <w:r>
        <w:rPr>
          <w:rFonts w:cs="Times New Roman"/>
          <w:color w:val="000000" w:themeColor="text1"/>
          <w:sz w:val="22"/>
        </w:rPr>
        <w:t>.</w:t>
      </w:r>
      <w:r>
        <w:rPr>
          <w:rFonts w:cs="Times New Roman" w:hint="eastAsia"/>
          <w:color w:val="000000" w:themeColor="text1"/>
          <w:sz w:val="22"/>
        </w:rPr>
        <w:t xml:space="preserve"> </w:t>
      </w:r>
      <w:r w:rsidRPr="000F6DCC">
        <w:rPr>
          <w:rFonts w:eastAsia="宋体" w:cs="Times New Roman"/>
          <w:color w:val="000000" w:themeColor="text1"/>
          <w:kern w:val="0"/>
          <w:sz w:val="22"/>
          <w:lang w:eastAsia="ja-JP"/>
        </w:rPr>
        <w:t xml:space="preserve">In this contribution, we provide </w:t>
      </w:r>
      <w:r>
        <w:rPr>
          <w:rFonts w:eastAsia="宋体" w:cs="Times New Roman"/>
          <w:color w:val="000000" w:themeColor="text1"/>
          <w:kern w:val="0"/>
          <w:sz w:val="22"/>
          <w:lang w:eastAsia="ja-JP"/>
        </w:rPr>
        <w:t xml:space="preserve">a </w:t>
      </w:r>
      <w:r w:rsidRPr="000F6DCC">
        <w:rPr>
          <w:rFonts w:eastAsia="宋体" w:cs="Times New Roman"/>
          <w:color w:val="000000" w:themeColor="text1"/>
          <w:kern w:val="0"/>
          <w:sz w:val="22"/>
          <w:lang w:eastAsia="ja-JP"/>
        </w:rPr>
        <w:t>detailed discussion on</w:t>
      </w:r>
      <w:r w:rsidR="00815A63">
        <w:rPr>
          <w:rFonts w:eastAsia="宋体" w:cs="Times New Roman"/>
          <w:color w:val="000000" w:themeColor="text1"/>
          <w:kern w:val="0"/>
          <w:sz w:val="22"/>
          <w:lang w:eastAsia="ja-JP"/>
        </w:rPr>
        <w:t xml:space="preserve"> remaining parts</w:t>
      </w:r>
      <w:r w:rsidRPr="000F6DCC">
        <w:rPr>
          <w:rFonts w:eastAsia="宋体" w:cs="Times New Roman"/>
          <w:color w:val="000000" w:themeColor="text1"/>
          <w:kern w:val="0"/>
          <w:sz w:val="22"/>
          <w:lang w:eastAsia="ja-JP"/>
        </w:rPr>
        <w:t xml:space="preserve"> </w:t>
      </w:r>
      <w:r w:rsidR="00815A63">
        <w:rPr>
          <w:rFonts w:eastAsia="宋体" w:cs="Times New Roman"/>
          <w:color w:val="000000" w:themeColor="text1"/>
          <w:kern w:val="0"/>
          <w:sz w:val="22"/>
          <w:lang w:eastAsia="ja-JP"/>
        </w:rPr>
        <w:t xml:space="preserve">for </w:t>
      </w:r>
      <w:r w:rsidRPr="000F6DCC">
        <w:rPr>
          <w:rFonts w:eastAsia="宋体" w:cs="Times New Roman"/>
          <w:color w:val="000000" w:themeColor="text1"/>
          <w:kern w:val="0"/>
          <w:sz w:val="22"/>
          <w:lang w:eastAsia="ja-JP"/>
        </w:rPr>
        <w:t xml:space="preserve">ISAC </w:t>
      </w:r>
      <w:r w:rsidRPr="000F6DCC">
        <w:rPr>
          <w:rFonts w:eastAsia="宋体" w:cs="Times New Roman"/>
          <w:color w:val="000000" w:themeColor="text1"/>
          <w:kern w:val="0"/>
          <w:sz w:val="22"/>
        </w:rPr>
        <w:t>performance</w:t>
      </w:r>
      <w:r w:rsidRPr="000F6DCC">
        <w:rPr>
          <w:rFonts w:eastAsia="宋体" w:cs="Times New Roman"/>
          <w:color w:val="000000" w:themeColor="text1"/>
          <w:kern w:val="0"/>
          <w:sz w:val="22"/>
          <w:lang w:eastAsia="ja-JP"/>
        </w:rPr>
        <w:t xml:space="preserve"> </w:t>
      </w:r>
      <w:r w:rsidRPr="000F6DCC">
        <w:rPr>
          <w:rFonts w:eastAsia="宋体" w:cs="Times New Roman"/>
          <w:color w:val="000000" w:themeColor="text1"/>
          <w:kern w:val="0"/>
          <w:sz w:val="22"/>
        </w:rPr>
        <w:t xml:space="preserve">evaluation, </w:t>
      </w:r>
      <w:r w:rsidRPr="000F6DCC">
        <w:rPr>
          <w:rFonts w:eastAsia="宋体" w:cs="Times New Roman"/>
          <w:color w:val="000000" w:themeColor="text1"/>
          <w:kern w:val="0"/>
          <w:sz w:val="22"/>
          <w:lang w:eastAsia="ja-JP"/>
        </w:rPr>
        <w:t xml:space="preserve">including </w:t>
      </w:r>
      <w:r>
        <w:rPr>
          <w:rFonts w:eastAsia="宋体" w:cs="Times New Roman"/>
          <w:color w:val="000000" w:themeColor="text1"/>
          <w:kern w:val="0"/>
          <w:sz w:val="22"/>
          <w:lang w:eastAsia="ja-JP"/>
        </w:rPr>
        <w:t xml:space="preserve">issues for </w:t>
      </w:r>
      <w:r w:rsidRPr="000F6DCC">
        <w:rPr>
          <w:rFonts w:eastAsia="宋体" w:cs="Times New Roman"/>
          <w:color w:val="000000" w:themeColor="text1"/>
          <w:kern w:val="0"/>
          <w:sz w:val="22"/>
          <w:lang w:eastAsia="ja-JP"/>
        </w:rPr>
        <w:t xml:space="preserve">performance metrics, </w:t>
      </w:r>
      <w:r w:rsidRPr="000F6DCC">
        <w:rPr>
          <w:rFonts w:eastAsia="宋体" w:cs="Times New Roman"/>
          <w:color w:val="000000" w:themeColor="text1"/>
          <w:kern w:val="0"/>
          <w:sz w:val="22"/>
        </w:rPr>
        <w:t>evaluation assumptions, measurement</w:t>
      </w:r>
      <w:r>
        <w:rPr>
          <w:rFonts w:eastAsia="宋体" w:cs="Times New Roman"/>
          <w:color w:val="000000" w:themeColor="text1"/>
          <w:kern w:val="0"/>
          <w:sz w:val="22"/>
        </w:rPr>
        <w:t>s</w:t>
      </w:r>
      <w:r w:rsidRPr="000F6DCC">
        <w:rPr>
          <w:rFonts w:eastAsia="宋体" w:cs="Times New Roman"/>
          <w:color w:val="000000" w:themeColor="text1"/>
          <w:kern w:val="0"/>
          <w:sz w:val="22"/>
        </w:rPr>
        <w:t>, evaluation results, etc.</w:t>
      </w:r>
    </w:p>
    <w:p w14:paraId="425BA89F" w14:textId="77777777" w:rsidR="004D67EF" w:rsidRPr="004D67EF" w:rsidRDefault="004D67EF" w:rsidP="004D67EF">
      <w:pPr>
        <w:keepNext/>
        <w:keepLines/>
        <w:numPr>
          <w:ilvl w:val="0"/>
          <w:numId w:val="4"/>
        </w:numPr>
        <w:adjustRightInd w:val="0"/>
        <w:snapToGrid w:val="0"/>
        <w:spacing w:before="120" w:after="120"/>
        <w:ind w:left="0" w:firstLine="0"/>
        <w:outlineLvl w:val="0"/>
        <w:rPr>
          <w:rFonts w:ascii="Arial" w:eastAsia="宋体" w:hAnsi="Arial" w:cs="Arial"/>
          <w:b/>
          <w:bCs/>
          <w:color w:val="000000" w:themeColor="text1"/>
          <w:kern w:val="44"/>
          <w:sz w:val="28"/>
          <w:szCs w:val="28"/>
        </w:rPr>
      </w:pPr>
      <w:r w:rsidRPr="004D67EF">
        <w:rPr>
          <w:rFonts w:ascii="Arial" w:eastAsia="宋体" w:hAnsi="Arial" w:cs="Arial"/>
          <w:b/>
          <w:bCs/>
          <w:color w:val="000000" w:themeColor="text1"/>
          <w:kern w:val="44"/>
          <w:sz w:val="28"/>
          <w:szCs w:val="28"/>
        </w:rPr>
        <w:t xml:space="preserve">Performance metrics </w:t>
      </w:r>
      <w:r w:rsidRPr="004D67EF">
        <w:rPr>
          <w:rFonts w:ascii="Arial" w:eastAsia="宋体" w:hAnsi="Arial" w:cs="Arial" w:hint="eastAsia"/>
          <w:b/>
          <w:bCs/>
          <w:color w:val="000000" w:themeColor="text1"/>
          <w:kern w:val="44"/>
          <w:sz w:val="28"/>
          <w:szCs w:val="28"/>
        </w:rPr>
        <w:t>d</w:t>
      </w:r>
      <w:r w:rsidRPr="004D67EF">
        <w:rPr>
          <w:rFonts w:ascii="Arial" w:eastAsia="宋体" w:hAnsi="Arial" w:cs="Arial"/>
          <w:b/>
          <w:bCs/>
          <w:color w:val="000000" w:themeColor="text1"/>
          <w:kern w:val="44"/>
          <w:sz w:val="28"/>
          <w:szCs w:val="28"/>
        </w:rPr>
        <w:t>iscussion</w:t>
      </w:r>
    </w:p>
    <w:p w14:paraId="5160C64F" w14:textId="77777777" w:rsidR="004D67EF" w:rsidRPr="004D67EF" w:rsidRDefault="004D67EF" w:rsidP="004D67EF">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sidRPr="004D67EF">
        <w:rPr>
          <w:rFonts w:ascii="Arial" w:eastAsia="宋体" w:hAnsi="Arial" w:cs="Arial"/>
          <w:b/>
          <w:bCs/>
          <w:color w:val="000000" w:themeColor="text1"/>
          <w:sz w:val="26"/>
          <w:szCs w:val="26"/>
        </w:rPr>
        <w:t>Use case to be considered during the evaluation</w:t>
      </w:r>
    </w:p>
    <w:p w14:paraId="08A4A9C8" w14:textId="0D252E3A" w:rsidR="004D67EF" w:rsidRPr="004D67EF" w:rsidRDefault="004D67EF" w:rsidP="004D67EF">
      <w:pPr>
        <w:adjustRightInd w:val="0"/>
        <w:snapToGrid w:val="0"/>
        <w:spacing w:after="120"/>
        <w:rPr>
          <w:rFonts w:cs="Times New Roman"/>
          <w:color w:val="000000" w:themeColor="text1"/>
          <w:sz w:val="22"/>
        </w:rPr>
      </w:pPr>
      <w:r w:rsidRPr="004D67EF">
        <w:rPr>
          <w:rFonts w:cs="Times New Roman"/>
          <w:color w:val="000000" w:themeColor="text1"/>
          <w:sz w:val="22"/>
        </w:rPr>
        <w:t>Object detection is the most essential feature in sensing and should be studied. Tracking, on the other hand, is more complicated in terms of functionality that needs to be decided and potentially agreed in the group</w:t>
      </w:r>
      <w:r w:rsidR="00344114">
        <w:rPr>
          <w:rFonts w:cs="Times New Roman"/>
          <w:color w:val="000000" w:themeColor="text1"/>
          <w:sz w:val="22"/>
        </w:rPr>
        <w:t>;</w:t>
      </w:r>
      <w:r w:rsidRPr="004D67EF">
        <w:rPr>
          <w:rFonts w:cs="Times New Roman"/>
          <w:color w:val="000000" w:themeColor="text1"/>
          <w:sz w:val="22"/>
        </w:rPr>
        <w:t xml:space="preserve"> </w:t>
      </w:r>
      <w:r w:rsidR="009207B5">
        <w:rPr>
          <w:rFonts w:cs="Times New Roman"/>
          <w:color w:val="000000" w:themeColor="text1"/>
          <w:sz w:val="22"/>
        </w:rPr>
        <w:t>additionally,</w:t>
      </w:r>
      <w:r w:rsidR="00344114">
        <w:rPr>
          <w:rFonts w:cs="Times New Roman"/>
          <w:color w:val="000000" w:themeColor="text1"/>
          <w:sz w:val="22"/>
        </w:rPr>
        <w:t xml:space="preserve"> </w:t>
      </w:r>
      <w:r w:rsidRPr="004D67EF">
        <w:rPr>
          <w:rFonts w:cs="Times New Roman"/>
          <w:color w:val="000000" w:themeColor="text1"/>
          <w:sz w:val="22"/>
        </w:rPr>
        <w:t>it is also more complex to simulate, since for example an object trajectory would need to be agreed.</w:t>
      </w:r>
    </w:p>
    <w:p w14:paraId="30121268" w14:textId="77777777" w:rsidR="004D67EF" w:rsidRPr="004D67EF" w:rsidRDefault="004D67EF" w:rsidP="004D67EF">
      <w:pPr>
        <w:spacing w:before="120" w:after="120"/>
      </w:pPr>
      <w:r w:rsidRPr="004D67EF">
        <w:rPr>
          <w:rFonts w:cs="Times New Roman"/>
          <w:color w:val="000000" w:themeColor="text1"/>
          <w:sz w:val="22"/>
        </w:rPr>
        <w:t>Given that this is the first time that RAN1 is evaluating sensing and that only 3 meetings are left to complete the study, we suggest to start with focusing on the most basic functionality, i.e., object detection. The evaluation on UAV tracking could be up to company inputs.</w:t>
      </w:r>
      <w:r w:rsidRPr="004D67EF">
        <w:t xml:space="preserve"> </w:t>
      </w:r>
    </w:p>
    <w:p w14:paraId="4058F4D3" w14:textId="56DB55AE" w:rsidR="004D67EF" w:rsidRPr="004D67EF" w:rsidRDefault="004D67EF" w:rsidP="004D67EF">
      <w:pPr>
        <w:adjustRightInd w:val="0"/>
        <w:snapToGrid w:val="0"/>
        <w:spacing w:after="120"/>
        <w:rPr>
          <w:rFonts w:eastAsia="等线" w:cs="Times New Roman"/>
          <w:b/>
          <w:bCs/>
          <w:i/>
          <w:iCs/>
          <w:sz w:val="22"/>
        </w:rPr>
      </w:pPr>
      <w:bookmarkStart w:id="0" w:name="_Ref209978300"/>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1</w:t>
      </w:r>
      <w:r w:rsidRPr="004D67EF">
        <w:rPr>
          <w:rFonts w:eastAsia="宋体" w:cs="Times New Roman"/>
          <w:b/>
          <w:bCs/>
          <w:i/>
          <w:iCs/>
          <w:color w:val="000000" w:themeColor="text1"/>
          <w:sz w:val="22"/>
        </w:rPr>
        <w:fldChar w:fldCharType="end"/>
      </w:r>
      <w:r w:rsidRPr="004D67EF">
        <w:rPr>
          <w:rFonts w:eastAsia="等线" w:cs="Times New Roman"/>
          <w:b/>
          <w:bCs/>
          <w:i/>
          <w:iCs/>
          <w:sz w:val="22"/>
        </w:rPr>
        <w:t>: RAN1 discussion focuses on UAV detection</w:t>
      </w:r>
      <w:bookmarkEnd w:id="0"/>
    </w:p>
    <w:p w14:paraId="2FB522B6" w14:textId="77777777" w:rsidR="004D67EF" w:rsidRPr="004D67EF" w:rsidRDefault="004D67EF" w:rsidP="00A763B7">
      <w:pPr>
        <w:numPr>
          <w:ilvl w:val="0"/>
          <w:numId w:val="28"/>
        </w:numPr>
        <w:spacing w:after="120"/>
        <w:ind w:left="420"/>
        <w:rPr>
          <w:rFonts w:ascii="Arial" w:eastAsia="宋体" w:hAnsi="Arial" w:cs="Arial"/>
          <w:b/>
          <w:bCs/>
          <w:color w:val="000000" w:themeColor="text1"/>
          <w:sz w:val="26"/>
          <w:szCs w:val="26"/>
        </w:rPr>
      </w:pPr>
      <w:r w:rsidRPr="004D67EF">
        <w:rPr>
          <w:rFonts w:eastAsia="等线" w:cs="Times New Roman"/>
          <w:b/>
          <w:bCs/>
          <w:i/>
          <w:iCs/>
          <w:sz w:val="22"/>
        </w:rPr>
        <w:lastRenderedPageBreak/>
        <w:t>Up to companies to report the evaluation result for UAV tracking</w:t>
      </w:r>
    </w:p>
    <w:p w14:paraId="530174B6" w14:textId="77777777" w:rsidR="004D67EF" w:rsidRPr="004D67EF" w:rsidRDefault="004D67EF" w:rsidP="004D67EF">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sidRPr="004D67EF">
        <w:rPr>
          <w:rFonts w:ascii="Arial" w:eastAsia="宋体" w:hAnsi="Arial" w:cs="Arial"/>
          <w:b/>
          <w:bCs/>
          <w:color w:val="000000" w:themeColor="text1"/>
          <w:sz w:val="26"/>
          <w:szCs w:val="26"/>
        </w:rPr>
        <w:t>Definition of performance metrics</w:t>
      </w:r>
    </w:p>
    <w:p w14:paraId="79E746BA" w14:textId="77777777" w:rsidR="004D67EF" w:rsidRPr="004D67EF" w:rsidRDefault="004D67EF" w:rsidP="004D67EF">
      <w:pPr>
        <w:adjustRightInd w:val="0"/>
        <w:snapToGrid w:val="0"/>
        <w:spacing w:after="120"/>
        <w:rPr>
          <w:rFonts w:cs="Times New Roman"/>
          <w:color w:val="000000" w:themeColor="text1"/>
          <w:sz w:val="22"/>
        </w:rPr>
      </w:pPr>
      <w:r w:rsidRPr="004D67EF">
        <w:rPr>
          <w:rFonts w:cs="Times New Roman"/>
          <w:color w:val="000000" w:themeColor="text1"/>
          <w:sz w:val="22"/>
        </w:rPr>
        <w:t>Following is the agreement for FAP.</w:t>
      </w:r>
    </w:p>
    <w:tbl>
      <w:tblPr>
        <w:tblStyle w:val="a8"/>
        <w:tblW w:w="0" w:type="auto"/>
        <w:tblLook w:val="04A0" w:firstRow="1" w:lastRow="0" w:firstColumn="1" w:lastColumn="0" w:noHBand="0" w:noVBand="1"/>
      </w:tblPr>
      <w:tblGrid>
        <w:gridCol w:w="9060"/>
      </w:tblGrid>
      <w:tr w:rsidR="004D67EF" w:rsidRPr="004D67EF" w14:paraId="3526F550" w14:textId="77777777" w:rsidTr="00461401">
        <w:tc>
          <w:tcPr>
            <w:tcW w:w="9060" w:type="dxa"/>
          </w:tcPr>
          <w:p w14:paraId="38913AE4" w14:textId="77777777" w:rsidR="004D67EF" w:rsidRPr="004D67EF" w:rsidRDefault="004D67EF" w:rsidP="004D67EF">
            <w:pPr>
              <w:widowControl/>
              <w:rPr>
                <w:rFonts w:eastAsia="MS Mincho"/>
                <w:sz w:val="22"/>
                <w:szCs w:val="24"/>
                <w:highlight w:val="green"/>
                <w:lang w:eastAsia="x-none"/>
              </w:rPr>
            </w:pPr>
            <w:r w:rsidRPr="004D67EF">
              <w:rPr>
                <w:rFonts w:eastAsia="MS Mincho"/>
                <w:sz w:val="22"/>
                <w:szCs w:val="24"/>
                <w:highlight w:val="green"/>
                <w:lang w:eastAsia="x-none"/>
              </w:rPr>
              <w:t>Agreement</w:t>
            </w:r>
          </w:p>
          <w:p w14:paraId="368D1744" w14:textId="77777777" w:rsidR="004D67EF" w:rsidRPr="004D67EF" w:rsidRDefault="004D67EF" w:rsidP="009207B5">
            <w:pPr>
              <w:widowControl/>
              <w:numPr>
                <w:ilvl w:val="0"/>
                <w:numId w:val="19"/>
              </w:numPr>
              <w:suppressAutoHyphens/>
              <w:spacing w:after="0"/>
              <w:jc w:val="left"/>
            </w:pPr>
            <w:r w:rsidRPr="004D67EF">
              <w:t>False alarm probability</w:t>
            </w:r>
            <w:r w:rsidRPr="004D67EF">
              <w:rPr>
                <w:rFonts w:hint="eastAsia"/>
              </w:rPr>
              <w:t xml:space="preserve"> </w:t>
            </w:r>
            <w:r w:rsidRPr="004D67EF">
              <w:t xml:space="preserve">is agreed as performance metric for NR ISAC. </w:t>
            </w:r>
          </w:p>
          <w:p w14:paraId="5DC26EC2" w14:textId="77777777" w:rsidR="004D67EF" w:rsidRPr="004D67EF" w:rsidRDefault="004D67EF" w:rsidP="009207B5">
            <w:pPr>
              <w:widowControl/>
              <w:numPr>
                <w:ilvl w:val="1"/>
                <w:numId w:val="19"/>
              </w:numPr>
              <w:suppressAutoHyphens/>
              <w:spacing w:after="0"/>
              <w:jc w:val="left"/>
            </w:pPr>
            <w:r w:rsidRPr="004D67EF">
              <w:t xml:space="preserve">For cases without </w:t>
            </w:r>
            <w:r w:rsidRPr="004D67EF">
              <w:rPr>
                <w:rFonts w:hint="eastAsia"/>
              </w:rPr>
              <w:t>true</w:t>
            </w:r>
            <w:r w:rsidRPr="004D67EF">
              <w:t xml:space="preserve"> target dropped in simulation area, F</w:t>
            </w:r>
            <w:r w:rsidRPr="004D67EF">
              <w:rPr>
                <w:rFonts w:hint="eastAsia"/>
              </w:rPr>
              <w:t>alse alarm probability Type</w:t>
            </w:r>
            <w:r w:rsidRPr="004D67EF">
              <w:t xml:space="preserve"> </w:t>
            </w:r>
            <w:r w:rsidRPr="004D67EF">
              <w:rPr>
                <w:rFonts w:hint="eastAsia"/>
              </w:rPr>
              <w:t xml:space="preserve">1 is computed </w:t>
            </w:r>
            <w:r w:rsidRPr="004D67EF">
              <w:t>and</w:t>
            </w:r>
            <w:r w:rsidRPr="004D67EF">
              <w:rPr>
                <w:rFonts w:hint="eastAsia"/>
              </w:rPr>
              <w:t xml:space="preserve"> reported </w:t>
            </w:r>
          </w:p>
          <w:p w14:paraId="071FE744" w14:textId="77777777" w:rsidR="004D67EF" w:rsidRPr="004D67EF" w:rsidRDefault="004D67EF" w:rsidP="009207B5">
            <w:pPr>
              <w:widowControl/>
              <w:numPr>
                <w:ilvl w:val="1"/>
                <w:numId w:val="19"/>
              </w:numPr>
              <w:suppressAutoHyphens/>
              <w:spacing w:after="0"/>
              <w:jc w:val="left"/>
            </w:pPr>
            <w:r w:rsidRPr="004D67EF">
              <w:t xml:space="preserve">For cases with </w:t>
            </w:r>
            <w:r w:rsidRPr="004D67EF">
              <w:rPr>
                <w:rFonts w:hint="eastAsia"/>
              </w:rPr>
              <w:t xml:space="preserve">true </w:t>
            </w:r>
            <w:r w:rsidRPr="004D67EF">
              <w:t>targets dropped in simulation area, F</w:t>
            </w:r>
            <w:r w:rsidRPr="004D67EF">
              <w:rPr>
                <w:rFonts w:hint="eastAsia"/>
              </w:rPr>
              <w:t>alse alarm probability Type</w:t>
            </w:r>
            <w:r w:rsidRPr="004D67EF">
              <w:t xml:space="preserve"> </w:t>
            </w:r>
            <w:r w:rsidRPr="004D67EF">
              <w:rPr>
                <w:rFonts w:hint="eastAsia"/>
              </w:rPr>
              <w:t xml:space="preserve">2 is computed and reported </w:t>
            </w:r>
          </w:p>
          <w:p w14:paraId="6DF7C68F" w14:textId="77777777" w:rsidR="004D67EF" w:rsidRPr="004D67EF" w:rsidRDefault="004D67EF" w:rsidP="009207B5">
            <w:pPr>
              <w:widowControl/>
              <w:numPr>
                <w:ilvl w:val="1"/>
                <w:numId w:val="19"/>
              </w:numPr>
              <w:suppressAutoHyphens/>
              <w:spacing w:after="0"/>
              <w:jc w:val="left"/>
            </w:pPr>
            <w:r w:rsidRPr="004D67EF">
              <w:rPr>
                <w:rFonts w:hint="eastAsia"/>
              </w:rPr>
              <w:t xml:space="preserve">Note: both </w:t>
            </w:r>
            <w:r w:rsidRPr="004D67EF">
              <w:t>F</w:t>
            </w:r>
            <w:r w:rsidRPr="004D67EF">
              <w:rPr>
                <w:rFonts w:hint="eastAsia"/>
              </w:rPr>
              <w:t>alse alarm probability Types are mandatory</w:t>
            </w:r>
          </w:p>
          <w:p w14:paraId="55895841" w14:textId="77777777" w:rsidR="004D67EF" w:rsidRPr="004D67EF" w:rsidRDefault="004D67EF" w:rsidP="009207B5">
            <w:pPr>
              <w:widowControl/>
              <w:numPr>
                <w:ilvl w:val="1"/>
                <w:numId w:val="19"/>
              </w:numPr>
              <w:suppressAutoHyphens/>
              <w:spacing w:after="0"/>
              <w:jc w:val="left"/>
            </w:pPr>
            <w:r w:rsidRPr="004D67EF">
              <w:rPr>
                <w:rFonts w:hint="eastAsia"/>
              </w:rPr>
              <w:t>KPI values for</w:t>
            </w:r>
            <w:r w:rsidRPr="004D67EF">
              <w:t xml:space="preserve"> F</w:t>
            </w:r>
            <w:r w:rsidRPr="004D67EF">
              <w:rPr>
                <w:rFonts w:hint="eastAsia"/>
              </w:rPr>
              <w:t>alse alarm probability Type</w:t>
            </w:r>
            <w:r w:rsidRPr="004D67EF">
              <w:t xml:space="preserve"> </w:t>
            </w:r>
            <w:r w:rsidRPr="004D67EF">
              <w:rPr>
                <w:rFonts w:hint="eastAsia"/>
              </w:rPr>
              <w:t xml:space="preserve">1 and 2 can be discussed </w:t>
            </w:r>
            <w:r w:rsidRPr="004D67EF">
              <w:t>separately</w:t>
            </w:r>
            <w:r w:rsidRPr="004D67EF">
              <w:rPr>
                <w:rFonts w:hint="eastAsia"/>
              </w:rPr>
              <w:t xml:space="preserve">. </w:t>
            </w:r>
          </w:p>
          <w:p w14:paraId="110B9CA5" w14:textId="77777777" w:rsidR="004D67EF" w:rsidRPr="004D67EF" w:rsidRDefault="004D67EF" w:rsidP="009207B5">
            <w:pPr>
              <w:tabs>
                <w:tab w:val="left" w:pos="0"/>
              </w:tabs>
              <w:spacing w:after="0"/>
            </w:pPr>
          </w:p>
          <w:p w14:paraId="0585100E" w14:textId="77777777" w:rsidR="004D67EF" w:rsidRPr="004D67EF" w:rsidRDefault="004D67EF" w:rsidP="009207B5">
            <w:pPr>
              <w:spacing w:after="0"/>
              <w:ind w:left="800" w:firstLineChars="200" w:firstLine="400"/>
            </w:pPr>
            <w:r w:rsidRPr="004D67EF">
              <w:t>D</w:t>
            </w:r>
            <w:r w:rsidRPr="004D67EF">
              <w:rPr>
                <w:rFonts w:hint="eastAsia"/>
              </w:rPr>
              <w:t xml:space="preserve">efinitions: </w:t>
            </w:r>
          </w:p>
          <w:p w14:paraId="5CC59FB5" w14:textId="77777777" w:rsidR="004D67EF" w:rsidRPr="004D67EF" w:rsidRDefault="004D67EF" w:rsidP="009207B5">
            <w:pPr>
              <w:widowControl/>
              <w:numPr>
                <w:ilvl w:val="1"/>
                <w:numId w:val="19"/>
              </w:numPr>
              <w:suppressAutoHyphens/>
              <w:spacing w:after="0"/>
              <w:jc w:val="left"/>
            </w:pPr>
            <w:r w:rsidRPr="004D67EF">
              <w:t>F</w:t>
            </w:r>
            <w:r w:rsidRPr="004D67EF">
              <w:rPr>
                <w:rFonts w:hint="eastAsia"/>
              </w:rPr>
              <w:t>alse alarm probability Type</w:t>
            </w:r>
            <w:r w:rsidRPr="004D67EF">
              <w:t xml:space="preserve"> 1</w:t>
            </w:r>
            <w:r w:rsidRPr="004D67EF">
              <w:rPr>
                <w:rFonts w:hint="eastAsia"/>
              </w:rPr>
              <w:t xml:space="preserve"> </w:t>
            </w:r>
            <w:r w:rsidRPr="004D67EF">
              <w:t>(no target dropped in simulation area)</w:t>
            </w:r>
            <w:r w:rsidRPr="004D67EF">
              <w:rPr>
                <w:rFonts w:hint="eastAsia"/>
              </w:rPr>
              <w:t xml:space="preserve">: </w:t>
            </w:r>
            <w:r w:rsidRPr="004D67EF">
              <w:t xml:space="preserve">An object is detected when there is no target present in simulation area </w:t>
            </w:r>
            <w:r w:rsidRPr="004D67EF">
              <w:rPr>
                <w:rFonts w:hint="eastAsia"/>
              </w:rPr>
              <w:t>is considered a false alarm.</w:t>
            </w:r>
          </w:p>
          <w:p w14:paraId="248CCC8E" w14:textId="77777777" w:rsidR="004D67EF" w:rsidRPr="004D67EF" w:rsidRDefault="00A14FFC" w:rsidP="009207B5">
            <w:pPr>
              <w:spacing w:after="0"/>
              <w:ind w:left="800" w:firstLineChars="200" w:firstLine="400"/>
              <w:jc w:val="center"/>
              <w:rPr>
                <w:rFonts w:eastAsia="MS Mincho"/>
                <w:color w:val="000000"/>
                <w:kern w:val="2"/>
                <w:lang w:eastAsia="ja-JP"/>
              </w:rPr>
            </w:pPr>
            <m:oMathPara>
              <m:oMath>
                <m:sSub>
                  <m:sSubPr>
                    <m:ctrlPr>
                      <w:rPr>
                        <w:rFonts w:ascii="Cambria Math" w:eastAsia="宋体" w:hAnsi="Cambria Math"/>
                        <w:i/>
                        <w:color w:val="000000"/>
                        <w:kern w:val="2"/>
                      </w:rPr>
                    </m:ctrlPr>
                  </m:sSubPr>
                  <m:e>
                    <m:r>
                      <w:rPr>
                        <w:rFonts w:ascii="Cambria Math" w:eastAsia="宋体" w:hAnsi="Cambria Math"/>
                        <w:color w:val="000000"/>
                        <w:kern w:val="2"/>
                      </w:rPr>
                      <m:t>P</m:t>
                    </m:r>
                  </m:e>
                  <m:sub>
                    <m:r>
                      <w:rPr>
                        <w:rFonts w:ascii="Cambria Math" w:eastAsia="宋体" w:hAnsi="Cambria Math" w:hint="eastAsia"/>
                        <w:color w:val="000000"/>
                        <w:kern w:val="2"/>
                      </w:rPr>
                      <m:t>f</m:t>
                    </m:r>
                    <m:r>
                      <w:rPr>
                        <w:rFonts w:ascii="Cambria Math" w:eastAsia="宋体" w:hAnsi="Cambria Math"/>
                        <w:color w:val="000000"/>
                        <w:kern w:val="2"/>
                      </w:rPr>
                      <m:t>1</m:t>
                    </m:r>
                  </m:sub>
                </m:sSub>
                <m:r>
                  <w:rPr>
                    <w:rFonts w:ascii="Cambria Math" w:eastAsia="宋体" w:hAnsi="Cambria Math"/>
                    <w:color w:val="000000"/>
                    <w:kern w:val="2"/>
                  </w:rPr>
                  <m:t>=</m:t>
                </m:r>
                <m:f>
                  <m:fPr>
                    <m:ctrlPr>
                      <w:rPr>
                        <w:rFonts w:ascii="Cambria Math" w:eastAsia="宋体" w:hAnsi="Cambria Math"/>
                        <w:i/>
                        <w:color w:val="000000"/>
                        <w:kern w:val="2"/>
                      </w:rPr>
                    </m:ctrlPr>
                  </m:fPr>
                  <m:num>
                    <m:nary>
                      <m:naryPr>
                        <m:chr m:val="∑"/>
                        <m:limLoc m:val="subSup"/>
                        <m:ctrlPr>
                          <w:rPr>
                            <w:rFonts w:ascii="Cambria Math" w:eastAsia="宋体" w:hAnsi="Cambria Math"/>
                            <w:i/>
                            <w:color w:val="000000"/>
                            <w:kern w:val="2"/>
                          </w:rPr>
                        </m:ctrlPr>
                      </m:naryPr>
                      <m:sub>
                        <m:r>
                          <w:rPr>
                            <w:rFonts w:ascii="Cambria Math" w:eastAsia="宋体" w:hAnsi="Cambria Math" w:hint="eastAsia"/>
                            <w:color w:val="000000"/>
                            <w:kern w:val="2"/>
                          </w:rPr>
                          <m:t>n</m:t>
                        </m:r>
                        <m:r>
                          <w:rPr>
                            <w:rFonts w:ascii="Cambria Math" w:eastAsia="宋体" w:hAnsi="Cambria Math"/>
                            <w:color w:val="000000"/>
                            <w:kern w:val="2"/>
                          </w:rPr>
                          <m:t>=0</m:t>
                        </m:r>
                      </m:sub>
                      <m:sup>
                        <m:r>
                          <w:rPr>
                            <w:rFonts w:ascii="Cambria Math" w:eastAsia="宋体" w:hAnsi="Cambria Math"/>
                            <w:color w:val="000000"/>
                            <w:kern w:val="2"/>
                          </w:rPr>
                          <m:t>N-1</m:t>
                        </m:r>
                      </m:sup>
                      <m:e>
                        <m:sSub>
                          <m:sSubPr>
                            <m:ctrlPr>
                              <w:rPr>
                                <w:rFonts w:ascii="Cambria Math" w:eastAsia="宋体" w:hAnsi="Cambria Math"/>
                                <w:i/>
                                <w:color w:val="000000"/>
                              </w:rPr>
                            </m:ctrlPr>
                          </m:sSubPr>
                          <m:e>
                            <m:r>
                              <w:rPr>
                                <w:rFonts w:ascii="Cambria Math" w:eastAsia="宋体" w:hAnsi="Cambria Math" w:hint="eastAsia"/>
                                <w:color w:val="000000"/>
                                <w:kern w:val="2"/>
                              </w:rPr>
                              <m:t>Q</m:t>
                            </m:r>
                          </m:e>
                          <m:sub>
                            <m:r>
                              <w:rPr>
                                <w:rFonts w:ascii="Cambria Math" w:eastAsia="宋体" w:hAnsi="Cambria Math"/>
                                <w:color w:val="000000"/>
                                <w:kern w:val="2"/>
                              </w:rPr>
                              <m:t>n</m:t>
                            </m:r>
                          </m:sub>
                        </m:sSub>
                      </m:e>
                    </m:nary>
                  </m:num>
                  <m:den>
                    <m:r>
                      <w:rPr>
                        <w:rFonts w:ascii="Cambria Math" w:eastAsia="宋体" w:hAnsi="Cambria Math"/>
                        <w:color w:val="000000"/>
                        <w:kern w:val="2"/>
                      </w:rPr>
                      <m:t>N</m:t>
                    </m:r>
                  </m:den>
                </m:f>
              </m:oMath>
            </m:oMathPara>
          </w:p>
          <w:p w14:paraId="48902958" w14:textId="77777777" w:rsidR="004D67EF" w:rsidRPr="004D67EF" w:rsidRDefault="004D67EF" w:rsidP="009207B5">
            <w:pPr>
              <w:tabs>
                <w:tab w:val="left" w:pos="0"/>
              </w:tabs>
              <w:spacing w:after="0"/>
              <w:ind w:leftChars="100" w:left="210"/>
            </w:pPr>
            <w:r w:rsidRPr="004D67EF">
              <w:rPr>
                <w:color w:val="000000"/>
                <w:kern w:val="2"/>
              </w:rPr>
              <w:tab/>
            </w:r>
            <w:proofErr w:type="gramStart"/>
            <w:r w:rsidRPr="004D67EF">
              <w:rPr>
                <w:color w:val="000000"/>
                <w:kern w:val="2"/>
              </w:rPr>
              <w:t>Where</w:t>
            </w:r>
            <w:proofErr w:type="gramEnd"/>
            <w:r w:rsidRPr="004D67EF">
              <w:rPr>
                <w:color w:val="000000"/>
                <w:kern w:val="2"/>
              </w:rPr>
              <w:t>,</w:t>
            </w:r>
          </w:p>
          <w:p w14:paraId="5D8EF2ED" w14:textId="77777777" w:rsidR="004D67EF" w:rsidRPr="004D67EF" w:rsidRDefault="00A14FFC" w:rsidP="009207B5">
            <w:pPr>
              <w:widowControl/>
              <w:numPr>
                <w:ilvl w:val="2"/>
                <w:numId w:val="19"/>
              </w:numPr>
              <w:suppressAutoHyphens/>
              <w:spacing w:after="0"/>
              <w:ind w:leftChars="520" w:left="1512"/>
              <w:jc w:val="left"/>
            </w:pPr>
            <m:oMath>
              <m:sSub>
                <m:sSubPr>
                  <m:ctrlPr>
                    <w:rPr>
                      <w:rFonts w:ascii="Cambria Math" w:eastAsia="宋体" w:hAnsi="Cambria Math"/>
                      <w:i/>
                      <w:color w:val="000000"/>
                    </w:rPr>
                  </m:ctrlPr>
                </m:sSubPr>
                <m:e>
                  <m:r>
                    <w:rPr>
                      <w:rFonts w:ascii="Cambria Math" w:eastAsia="宋体" w:hAnsi="Cambria Math" w:hint="eastAsia"/>
                      <w:color w:val="000000"/>
                      <w:kern w:val="2"/>
                    </w:rPr>
                    <m:t>Q</m:t>
                  </m:r>
                </m:e>
                <m:sub>
                  <m:r>
                    <w:rPr>
                      <w:rFonts w:ascii="Cambria Math" w:eastAsia="宋体" w:hAnsi="Cambria Math"/>
                      <w:color w:val="000000"/>
                      <w:kern w:val="2"/>
                    </w:rPr>
                    <m:t>n</m:t>
                  </m:r>
                </m:sub>
              </m:sSub>
            </m:oMath>
            <w:r w:rsidR="004D67EF" w:rsidRPr="004D67EF">
              <w:rPr>
                <w:rFonts w:hint="eastAsia"/>
                <w:color w:val="000000"/>
                <w:kern w:val="2"/>
              </w:rPr>
              <w:t xml:space="preserve"> </w:t>
            </w:r>
            <w:r w:rsidR="004D67EF" w:rsidRPr="004D67EF">
              <w:rPr>
                <w:color w:val="000000"/>
                <w:kern w:val="2"/>
              </w:rPr>
              <w:t xml:space="preserve">equal to 1 if at least one object is detected when there is no target dropped in the simulation area in the drop n, otherwise </w:t>
            </w:r>
            <m:oMath>
              <m:sSub>
                <m:sSubPr>
                  <m:ctrlPr>
                    <w:rPr>
                      <w:rFonts w:ascii="Cambria Math" w:eastAsia="宋体" w:hAnsi="Cambria Math"/>
                      <w:i/>
                      <w:color w:val="000000"/>
                    </w:rPr>
                  </m:ctrlPr>
                </m:sSubPr>
                <m:e>
                  <m:r>
                    <w:rPr>
                      <w:rFonts w:ascii="Cambria Math" w:eastAsia="宋体" w:hAnsi="Cambria Math" w:hint="eastAsia"/>
                      <w:color w:val="000000"/>
                      <w:kern w:val="2"/>
                    </w:rPr>
                    <m:t>Q</m:t>
                  </m:r>
                </m:e>
                <m:sub>
                  <m:r>
                    <w:rPr>
                      <w:rFonts w:ascii="Cambria Math" w:eastAsia="宋体" w:hAnsi="Cambria Math"/>
                      <w:color w:val="000000"/>
                      <w:kern w:val="2"/>
                    </w:rPr>
                    <m:t>n</m:t>
                  </m:r>
                </m:sub>
              </m:sSub>
            </m:oMath>
            <w:r w:rsidR="004D67EF" w:rsidRPr="004D67EF">
              <w:rPr>
                <w:rFonts w:hint="eastAsia"/>
                <w:color w:val="000000"/>
                <w:kern w:val="2"/>
              </w:rPr>
              <w:t xml:space="preserve"> </w:t>
            </w:r>
            <w:r w:rsidR="004D67EF" w:rsidRPr="004D67EF">
              <w:rPr>
                <w:color w:val="000000"/>
                <w:kern w:val="2"/>
              </w:rPr>
              <w:t xml:space="preserve">equal to 0. </w:t>
            </w:r>
          </w:p>
          <w:p w14:paraId="500A65C2" w14:textId="77777777" w:rsidR="004D67EF" w:rsidRPr="004D67EF" w:rsidRDefault="004D67EF" w:rsidP="009207B5">
            <w:pPr>
              <w:widowControl/>
              <w:numPr>
                <w:ilvl w:val="2"/>
                <w:numId w:val="19"/>
              </w:numPr>
              <w:suppressAutoHyphens/>
              <w:spacing w:after="0"/>
              <w:ind w:leftChars="520" w:left="1512"/>
              <w:jc w:val="left"/>
            </w:pPr>
            <m:oMath>
              <m:r>
                <w:rPr>
                  <w:rFonts w:ascii="Cambria Math" w:eastAsia="宋体" w:hAnsi="Cambria Math"/>
                  <w:color w:val="000000"/>
                  <w:kern w:val="2"/>
                </w:rPr>
                <m:t>N</m:t>
              </m:r>
            </m:oMath>
            <w:r w:rsidRPr="004D67EF">
              <w:rPr>
                <w:rFonts w:hint="eastAsia"/>
                <w:color w:val="000000"/>
                <w:kern w:val="2"/>
              </w:rPr>
              <w:t xml:space="preserve"> </w:t>
            </w:r>
            <w:r w:rsidRPr="004D67EF">
              <w:rPr>
                <w:color w:val="000000"/>
                <w:kern w:val="2"/>
              </w:rPr>
              <w:t>is the total number of drops without targets in the simulation area.</w:t>
            </w:r>
          </w:p>
          <w:p w14:paraId="39EEA063" w14:textId="77777777" w:rsidR="004D67EF" w:rsidRPr="004D67EF" w:rsidRDefault="004D67EF" w:rsidP="009207B5">
            <w:pPr>
              <w:tabs>
                <w:tab w:val="left" w:pos="0"/>
              </w:tabs>
              <w:spacing w:after="0"/>
              <w:ind w:left="800" w:firstLineChars="200" w:firstLine="400"/>
              <w:rPr>
                <w:color w:val="EE0000"/>
              </w:rPr>
            </w:pPr>
          </w:p>
          <w:p w14:paraId="128BD8CC" w14:textId="77777777" w:rsidR="004D67EF" w:rsidRPr="004D67EF" w:rsidRDefault="004D67EF" w:rsidP="009207B5">
            <w:pPr>
              <w:widowControl/>
              <w:numPr>
                <w:ilvl w:val="1"/>
                <w:numId w:val="19"/>
              </w:numPr>
              <w:suppressAutoHyphens/>
              <w:spacing w:after="0"/>
              <w:jc w:val="left"/>
              <w:rPr>
                <w:color w:val="EE0000"/>
              </w:rPr>
            </w:pPr>
            <w:r w:rsidRPr="004D67EF">
              <w:t>F</w:t>
            </w:r>
            <w:r w:rsidRPr="004D67EF">
              <w:rPr>
                <w:rFonts w:hint="eastAsia"/>
              </w:rPr>
              <w:t>alse alarm probability Type</w:t>
            </w:r>
            <w:r w:rsidRPr="004D67EF">
              <w:t xml:space="preserve"> </w:t>
            </w:r>
            <w:r w:rsidRPr="004D67EF">
              <w:rPr>
                <w:rFonts w:hint="eastAsia"/>
              </w:rPr>
              <w:t xml:space="preserve">2 </w:t>
            </w:r>
            <w:r w:rsidRPr="004D67EF">
              <w:t>(targets dropped in simulation area)</w:t>
            </w:r>
            <w:r w:rsidRPr="004D67EF">
              <w:rPr>
                <w:rFonts w:hint="eastAsia"/>
              </w:rPr>
              <w:t>: A</w:t>
            </w:r>
            <w:r w:rsidRPr="004D67EF">
              <w:t xml:space="preserve">n object is detected but not </w:t>
            </w:r>
            <w:r w:rsidRPr="004D67EF">
              <w:rPr>
                <w:rFonts w:hint="eastAsia"/>
              </w:rPr>
              <w:t>associated with any true</w:t>
            </w:r>
            <w:r w:rsidRPr="004D67EF">
              <w:t xml:space="preserve"> targets in the simulation area</w:t>
            </w:r>
            <w:r w:rsidRPr="004D67EF">
              <w:rPr>
                <w:rFonts w:hint="eastAsia"/>
              </w:rPr>
              <w:t xml:space="preserve"> is considered as a false alarm. </w:t>
            </w:r>
          </w:p>
          <w:p w14:paraId="1A08D3FE" w14:textId="77777777" w:rsidR="004D67EF" w:rsidRPr="004D67EF" w:rsidRDefault="00A14FFC" w:rsidP="009207B5">
            <w:pPr>
              <w:spacing w:after="0"/>
              <w:ind w:left="800" w:firstLineChars="200" w:firstLine="400"/>
              <w:jc w:val="center"/>
              <w:rPr>
                <w:rFonts w:ascii="Cambria Math" w:eastAsia="宋体" w:hAnsi="Cambria Math"/>
                <w:i/>
                <w:kern w:val="2"/>
              </w:rPr>
            </w:pPr>
            <m:oMathPara>
              <m:oMath>
                <m:sSub>
                  <m:sSubPr>
                    <m:ctrlPr>
                      <w:rPr>
                        <w:rFonts w:ascii="Cambria Math" w:eastAsia="宋体" w:hAnsi="Cambria Math"/>
                        <w:i/>
                        <w:kern w:val="2"/>
                      </w:rPr>
                    </m:ctrlPr>
                  </m:sSubPr>
                  <m:e>
                    <m:r>
                      <w:rPr>
                        <w:rFonts w:ascii="Cambria Math" w:eastAsia="宋体" w:hAnsi="Cambria Math"/>
                        <w:kern w:val="2"/>
                      </w:rPr>
                      <m:t>P</m:t>
                    </m:r>
                  </m:e>
                  <m:sub>
                    <m:r>
                      <w:rPr>
                        <w:rFonts w:ascii="Cambria Math" w:eastAsia="宋体" w:hAnsi="Cambria Math" w:hint="eastAsia"/>
                        <w:kern w:val="2"/>
                      </w:rPr>
                      <m:t>f</m:t>
                    </m:r>
                    <m:r>
                      <w:rPr>
                        <w:rFonts w:ascii="Cambria Math" w:eastAsia="宋体" w:hAnsi="Cambria Math"/>
                        <w:kern w:val="2"/>
                      </w:rPr>
                      <m:t>2</m:t>
                    </m:r>
                  </m:sub>
                </m:sSub>
                <m:r>
                  <w:rPr>
                    <w:rFonts w:ascii="Cambria Math" w:eastAsia="宋体" w:hAnsi="Cambria Math"/>
                    <w:kern w:val="2"/>
                  </w:rPr>
                  <m:t>=</m:t>
                </m:r>
                <m:f>
                  <m:fPr>
                    <m:type m:val="lin"/>
                    <m:ctrlPr>
                      <w:rPr>
                        <w:rFonts w:ascii="Cambria Math" w:eastAsia="宋体" w:hAnsi="Cambria Math"/>
                        <w:i/>
                        <w:kern w:val="2"/>
                      </w:rPr>
                    </m:ctrlPr>
                  </m:fPr>
                  <m:num>
                    <m:nary>
                      <m:naryPr>
                        <m:chr m:val="∑"/>
                        <m:limLoc m:val="undOvr"/>
                        <m:supHide m:val="1"/>
                        <m:ctrlPr>
                          <w:rPr>
                            <w:rFonts w:ascii="Cambria Math" w:eastAsia="宋体" w:hAnsi="Cambria Math"/>
                            <w:i/>
                            <w:kern w:val="2"/>
                          </w:rPr>
                        </m:ctrlPr>
                      </m:naryPr>
                      <m:sub>
                        <m:eqArr>
                          <m:eqArrPr>
                            <m:ctrlPr>
                              <w:rPr>
                                <w:rFonts w:ascii="Cambria Math" w:eastAsia="宋体" w:hAnsi="Cambria Math"/>
                                <w:i/>
                                <w:kern w:val="2"/>
                              </w:rPr>
                            </m:ctrlPr>
                          </m:eqArrPr>
                          <m:e>
                            <m:r>
                              <w:rPr>
                                <w:rFonts w:ascii="Cambria Math" w:eastAsia="宋体" w:hAnsi="Cambria Math"/>
                                <w:kern w:val="2"/>
                              </w:rPr>
                              <m:t>0≤n&lt;N</m:t>
                            </m:r>
                          </m:e>
                          <m:e>
                            <m:sSubSup>
                              <m:sSubSupPr>
                                <m:ctrlPr>
                                  <w:rPr>
                                    <w:rFonts w:ascii="Cambria Math" w:eastAsia="宋体" w:hAnsi="Cambria Math"/>
                                    <w:i/>
                                    <w:kern w:val="2"/>
                                  </w:rPr>
                                </m:ctrlPr>
                              </m:sSubSupPr>
                              <m:e>
                                <m:r>
                                  <w:rPr>
                                    <w:rFonts w:ascii="Cambria Math" w:eastAsia="宋体" w:hAnsi="Cambria Math"/>
                                    <w:kern w:val="2"/>
                                  </w:rPr>
                                  <m:t>M</m:t>
                                </m:r>
                              </m:e>
                              <m:sub>
                                <m:r>
                                  <w:rPr>
                                    <w:rFonts w:ascii="Cambria Math" w:eastAsia="宋体" w:hAnsi="Cambria Math"/>
                                    <w:kern w:val="2"/>
                                  </w:rPr>
                                  <m:t>n</m:t>
                                </m:r>
                              </m:sub>
                              <m:sup>
                                <m:r>
                                  <w:rPr>
                                    <w:rFonts w:ascii="Cambria Math" w:eastAsia="宋体" w:hAnsi="Cambria Math"/>
                                    <w:kern w:val="2"/>
                                  </w:rPr>
                                  <m:t>'</m:t>
                                </m:r>
                              </m:sup>
                            </m:sSubSup>
                            <m:r>
                              <w:rPr>
                                <w:rFonts w:ascii="Cambria Math" w:eastAsia="宋体" w:hAnsi="Cambria Math"/>
                                <w:kern w:val="2"/>
                              </w:rPr>
                              <m:t>≠0</m:t>
                            </m:r>
                          </m:e>
                        </m:eqArr>
                      </m:sub>
                      <m:sup/>
                      <m:e>
                        <m:f>
                          <m:fPr>
                            <m:ctrlPr>
                              <w:rPr>
                                <w:rFonts w:ascii="Cambria Math" w:eastAsia="宋体" w:hAnsi="Cambria Math"/>
                                <w:i/>
                                <w:kern w:val="2"/>
                              </w:rPr>
                            </m:ctrlPr>
                          </m:fPr>
                          <m:num>
                            <m:sSubSup>
                              <m:sSubSupPr>
                                <m:ctrlPr>
                                  <w:rPr>
                                    <w:rFonts w:ascii="Cambria Math" w:eastAsia="宋体" w:hAnsi="Cambria Math"/>
                                    <w:i/>
                                    <w:kern w:val="2"/>
                                  </w:rPr>
                                </m:ctrlPr>
                              </m:sSubSupPr>
                              <m:e>
                                <m:r>
                                  <w:rPr>
                                    <w:rFonts w:ascii="Cambria Math" w:eastAsia="宋体" w:hAnsi="Cambria Math"/>
                                    <w:kern w:val="2"/>
                                  </w:rPr>
                                  <m:t>D</m:t>
                                </m:r>
                              </m:e>
                              <m:sub>
                                <m:r>
                                  <w:rPr>
                                    <w:rFonts w:ascii="Cambria Math" w:eastAsia="宋体" w:hAnsi="Cambria Math"/>
                                    <w:kern w:val="2"/>
                                  </w:rPr>
                                  <m:t>n</m:t>
                                </m:r>
                              </m:sub>
                              <m:sup>
                                <m:r>
                                  <w:rPr>
                                    <w:rFonts w:ascii="Cambria Math" w:eastAsia="宋体" w:hAnsi="Cambria Math"/>
                                    <w:kern w:val="2"/>
                                  </w:rPr>
                                  <m:t>'</m:t>
                                </m:r>
                              </m:sup>
                            </m:sSubSup>
                          </m:num>
                          <m:den>
                            <m:sSubSup>
                              <m:sSubSupPr>
                                <m:ctrlPr>
                                  <w:rPr>
                                    <w:rFonts w:ascii="Cambria Math" w:eastAsia="宋体" w:hAnsi="Cambria Math"/>
                                    <w:i/>
                                    <w:kern w:val="2"/>
                                  </w:rPr>
                                </m:ctrlPr>
                              </m:sSubSupPr>
                              <m:e>
                                <m:r>
                                  <w:rPr>
                                    <w:rFonts w:ascii="Cambria Math" w:eastAsia="宋体" w:hAnsi="Cambria Math"/>
                                    <w:kern w:val="2"/>
                                  </w:rPr>
                                  <m:t>M</m:t>
                                </m:r>
                              </m:e>
                              <m:sub>
                                <m:r>
                                  <w:rPr>
                                    <w:rFonts w:ascii="Cambria Math" w:eastAsia="宋体" w:hAnsi="Cambria Math"/>
                                    <w:kern w:val="2"/>
                                  </w:rPr>
                                  <m:t>n</m:t>
                                </m:r>
                              </m:sub>
                              <m:sup>
                                <m:r>
                                  <w:rPr>
                                    <w:rFonts w:ascii="Cambria Math" w:eastAsia="宋体" w:hAnsi="Cambria Math"/>
                                    <w:kern w:val="2"/>
                                  </w:rPr>
                                  <m:t>'</m:t>
                                </m:r>
                              </m:sup>
                            </m:sSubSup>
                          </m:den>
                        </m:f>
                      </m:e>
                    </m:nary>
                  </m:num>
                  <m:den>
                    <m:r>
                      <w:rPr>
                        <w:rFonts w:ascii="Cambria Math" w:eastAsia="宋体" w:hAnsi="Cambria Math"/>
                        <w:kern w:val="2"/>
                      </w:rPr>
                      <m:t>K</m:t>
                    </m:r>
                  </m:den>
                </m:f>
              </m:oMath>
            </m:oMathPara>
          </w:p>
          <w:p w14:paraId="5FB96E7E" w14:textId="77777777" w:rsidR="004D67EF" w:rsidRPr="004D67EF" w:rsidRDefault="004D67EF" w:rsidP="009207B5">
            <w:pPr>
              <w:tabs>
                <w:tab w:val="left" w:pos="0"/>
              </w:tabs>
              <w:spacing w:after="0"/>
              <w:ind w:leftChars="100" w:left="210"/>
            </w:pPr>
            <w:r w:rsidRPr="004D67EF">
              <w:rPr>
                <w:kern w:val="2"/>
              </w:rPr>
              <w:tab/>
            </w:r>
            <w:r w:rsidRPr="004D67EF">
              <w:rPr>
                <w:rFonts w:hint="eastAsia"/>
                <w:kern w:val="2"/>
              </w:rPr>
              <w:t xml:space="preserve">    </w:t>
            </w:r>
            <w:proofErr w:type="gramStart"/>
            <w:r w:rsidRPr="004D67EF">
              <w:rPr>
                <w:kern w:val="2"/>
              </w:rPr>
              <w:t>Where</w:t>
            </w:r>
            <w:proofErr w:type="gramEnd"/>
            <w:r w:rsidRPr="004D67EF">
              <w:rPr>
                <w:kern w:val="2"/>
              </w:rPr>
              <w:t>,</w:t>
            </w:r>
          </w:p>
          <w:p w14:paraId="67D0D2F4" w14:textId="77777777" w:rsidR="004D67EF" w:rsidRPr="004D67EF" w:rsidRDefault="00A14FFC" w:rsidP="009207B5">
            <w:pPr>
              <w:widowControl/>
              <w:numPr>
                <w:ilvl w:val="3"/>
                <w:numId w:val="19"/>
              </w:numPr>
              <w:suppressAutoHyphens/>
              <w:spacing w:after="0"/>
              <w:jc w:val="left"/>
              <w:rPr>
                <w:kern w:val="2"/>
              </w:rPr>
            </w:pPr>
            <m:oMath>
              <m:sSubSup>
                <m:sSubSupPr>
                  <m:ctrlPr>
                    <w:rPr>
                      <w:rFonts w:ascii="Cambria Math" w:eastAsia="宋体" w:hAnsi="Cambria Math"/>
                      <w:i/>
                      <w:kern w:val="2"/>
                    </w:rPr>
                  </m:ctrlPr>
                </m:sSubSupPr>
                <m:e>
                  <m:r>
                    <w:rPr>
                      <w:rFonts w:ascii="Cambria Math" w:eastAsia="宋体" w:hAnsi="Cambria Math"/>
                      <w:kern w:val="2"/>
                    </w:rPr>
                    <m:t>D</m:t>
                  </m:r>
                </m:e>
                <m:sub>
                  <m:r>
                    <w:rPr>
                      <w:rFonts w:ascii="Cambria Math" w:eastAsia="宋体" w:hAnsi="Cambria Math"/>
                      <w:kern w:val="2"/>
                    </w:rPr>
                    <m:t>n</m:t>
                  </m:r>
                </m:sub>
                <m:sup>
                  <m:r>
                    <w:rPr>
                      <w:rFonts w:ascii="Cambria Math" w:eastAsia="宋体" w:hAnsi="Cambria Math"/>
                      <w:kern w:val="2"/>
                    </w:rPr>
                    <m:t>'</m:t>
                  </m:r>
                </m:sup>
              </m:sSubSup>
            </m:oMath>
            <w:r w:rsidR="004D67EF" w:rsidRPr="004D67EF">
              <w:rPr>
                <w:rFonts w:hint="eastAsia"/>
                <w:kern w:val="2"/>
              </w:rPr>
              <w:t xml:space="preserve"> </w:t>
            </w:r>
            <w:r w:rsidR="004D67EF" w:rsidRPr="004D67EF">
              <w:rPr>
                <w:kern w:val="2"/>
              </w:rPr>
              <w:t xml:space="preserve">is the number of detected objects but not </w:t>
            </w:r>
            <w:r w:rsidR="004D67EF" w:rsidRPr="004D67EF">
              <w:rPr>
                <w:rFonts w:hint="eastAsia"/>
                <w:kern w:val="2"/>
              </w:rPr>
              <w:t>associated with</w:t>
            </w:r>
            <w:r w:rsidR="004D67EF" w:rsidRPr="004D67EF">
              <w:rPr>
                <w:kern w:val="2"/>
              </w:rPr>
              <w:t xml:space="preserve"> any true targets in the drop </w:t>
            </w:r>
            <w:proofErr w:type="gramStart"/>
            <w:r w:rsidR="004D67EF" w:rsidRPr="004D67EF">
              <w:rPr>
                <w:kern w:val="2"/>
              </w:rPr>
              <w:t>n.</w:t>
            </w:r>
            <w:proofErr w:type="gramEnd"/>
          </w:p>
          <w:p w14:paraId="5139CC28" w14:textId="77777777" w:rsidR="004D67EF" w:rsidRPr="004D67EF" w:rsidRDefault="00A14FFC" w:rsidP="009207B5">
            <w:pPr>
              <w:widowControl/>
              <w:numPr>
                <w:ilvl w:val="3"/>
                <w:numId w:val="19"/>
              </w:numPr>
              <w:suppressAutoHyphens/>
              <w:spacing w:after="0"/>
              <w:jc w:val="left"/>
            </w:pPr>
            <m:oMath>
              <m:sSubSup>
                <m:sSubSupPr>
                  <m:ctrlPr>
                    <w:rPr>
                      <w:rFonts w:ascii="Cambria Math" w:eastAsia="宋体" w:hAnsi="Cambria Math"/>
                      <w:i/>
                      <w:kern w:val="2"/>
                    </w:rPr>
                  </m:ctrlPr>
                </m:sSubSupPr>
                <m:e>
                  <m:r>
                    <w:rPr>
                      <w:rFonts w:ascii="Cambria Math" w:eastAsia="宋体" w:hAnsi="Cambria Math"/>
                      <w:kern w:val="2"/>
                    </w:rPr>
                    <m:t>M</m:t>
                  </m:r>
                </m:e>
                <m:sub>
                  <m:r>
                    <w:rPr>
                      <w:rFonts w:ascii="Cambria Math" w:eastAsia="宋体" w:hAnsi="Cambria Math"/>
                      <w:kern w:val="2"/>
                    </w:rPr>
                    <m:t>n</m:t>
                  </m:r>
                </m:sub>
                <m:sup>
                  <m:r>
                    <w:rPr>
                      <w:rFonts w:ascii="Cambria Math" w:eastAsia="宋体" w:hAnsi="Cambria Math"/>
                      <w:kern w:val="2"/>
                    </w:rPr>
                    <m:t>'</m:t>
                  </m:r>
                </m:sup>
              </m:sSubSup>
            </m:oMath>
            <w:r w:rsidR="004D67EF" w:rsidRPr="004D67EF">
              <w:rPr>
                <w:kern w:val="2"/>
              </w:rPr>
              <w:t xml:space="preserve"> is the total number of detected objects in the drop n.</w:t>
            </w:r>
          </w:p>
          <w:p w14:paraId="3159FB7D" w14:textId="77777777" w:rsidR="004D67EF" w:rsidRPr="004D67EF" w:rsidRDefault="004D67EF" w:rsidP="009207B5">
            <w:pPr>
              <w:widowControl/>
              <w:numPr>
                <w:ilvl w:val="3"/>
                <w:numId w:val="19"/>
              </w:numPr>
              <w:suppressAutoHyphens/>
              <w:spacing w:after="0"/>
              <w:jc w:val="left"/>
            </w:pPr>
            <w:r w:rsidRPr="004D67EF">
              <w:rPr>
                <w:rFonts w:hint="eastAsia"/>
              </w:rPr>
              <w:t>F</w:t>
            </w:r>
            <w:r w:rsidRPr="004D67EF">
              <w:t xml:space="preserve">FS: </w:t>
            </w:r>
          </w:p>
          <w:p w14:paraId="6411C5E5" w14:textId="77777777" w:rsidR="004D67EF" w:rsidRPr="004D67EF" w:rsidRDefault="004D67EF" w:rsidP="009207B5">
            <w:pPr>
              <w:widowControl/>
              <w:numPr>
                <w:ilvl w:val="4"/>
                <w:numId w:val="19"/>
              </w:numPr>
              <w:suppressAutoHyphens/>
              <w:spacing w:after="0"/>
              <w:jc w:val="left"/>
            </w:pPr>
            <w:r w:rsidRPr="004D67EF">
              <w:t xml:space="preserve">Option 1: </w:t>
            </w:r>
            <m:oMath>
              <m:r>
                <w:rPr>
                  <w:rFonts w:ascii="Cambria Math" w:hAnsi="Cambria Math"/>
                </w:rPr>
                <m:t>K</m:t>
              </m:r>
            </m:oMath>
            <w:r w:rsidRPr="004D67EF">
              <w:rPr>
                <w:rFonts w:hint="eastAsia"/>
              </w:rPr>
              <w:t xml:space="preserve"> is number of drops </w:t>
            </w:r>
            <w:r w:rsidRPr="004D67EF">
              <w:t>(N)</w:t>
            </w:r>
          </w:p>
          <w:p w14:paraId="18E1DA14" w14:textId="77777777" w:rsidR="004D67EF" w:rsidRPr="004D67EF" w:rsidRDefault="004D67EF" w:rsidP="009207B5">
            <w:pPr>
              <w:widowControl/>
              <w:numPr>
                <w:ilvl w:val="4"/>
                <w:numId w:val="19"/>
              </w:numPr>
              <w:suppressAutoHyphens/>
              <w:spacing w:after="0"/>
              <w:jc w:val="left"/>
            </w:pPr>
            <w:r w:rsidRPr="004D67EF">
              <w:t xml:space="preserve">Option 2: </w:t>
            </w:r>
            <m:oMath>
              <m:r>
                <w:rPr>
                  <w:rFonts w:ascii="Cambria Math" w:hAnsi="Cambria Math"/>
                </w:rPr>
                <m:t>K</m:t>
              </m:r>
            </m:oMath>
            <w:r w:rsidRPr="004D67EF">
              <w:rPr>
                <w:rFonts w:hint="eastAsia"/>
              </w:rPr>
              <w:t xml:space="preserve"> is number of drops</w:t>
            </w:r>
            <w:r w:rsidRPr="004D67EF">
              <w:t xml:space="preserve"> with at least one detected object</w:t>
            </w:r>
          </w:p>
          <w:p w14:paraId="2B77FCB8" w14:textId="77777777" w:rsidR="004D67EF" w:rsidRPr="004D67EF" w:rsidRDefault="004D67EF" w:rsidP="009207B5">
            <w:pPr>
              <w:tabs>
                <w:tab w:val="left" w:pos="0"/>
              </w:tabs>
              <w:spacing w:after="0"/>
              <w:ind w:leftChars="100" w:left="210"/>
              <w:rPr>
                <w:kern w:val="2"/>
              </w:rPr>
            </w:pPr>
            <w:r w:rsidRPr="004D67EF">
              <w:rPr>
                <w:kern w:val="2"/>
              </w:rPr>
              <w:tab/>
            </w:r>
            <w:r w:rsidRPr="004D67EF">
              <w:rPr>
                <w:rFonts w:hint="eastAsia"/>
                <w:kern w:val="2"/>
              </w:rPr>
              <w:t>N</w:t>
            </w:r>
            <w:r w:rsidRPr="004D67EF">
              <w:rPr>
                <w:kern w:val="2"/>
              </w:rPr>
              <w:t>ote: the number of targets should be reported by companies when providing F</w:t>
            </w:r>
            <w:r w:rsidRPr="004D67EF">
              <w:rPr>
                <w:rFonts w:hint="eastAsia"/>
                <w:kern w:val="2"/>
              </w:rPr>
              <w:t>alse alarm probability Type</w:t>
            </w:r>
            <w:r w:rsidRPr="004D67EF">
              <w:rPr>
                <w:kern w:val="2"/>
              </w:rPr>
              <w:t xml:space="preserve"> </w:t>
            </w:r>
            <w:r w:rsidRPr="004D67EF">
              <w:rPr>
                <w:rFonts w:hint="eastAsia"/>
                <w:kern w:val="2"/>
              </w:rPr>
              <w:t>2</w:t>
            </w:r>
          </w:p>
        </w:tc>
      </w:tr>
    </w:tbl>
    <w:p w14:paraId="329DC911" w14:textId="7308F49E" w:rsidR="004D67EF" w:rsidRPr="004D67EF" w:rsidRDefault="004D67EF" w:rsidP="009207B5">
      <w:pPr>
        <w:adjustRightInd w:val="0"/>
        <w:snapToGrid w:val="0"/>
        <w:spacing w:before="120" w:after="120"/>
        <w:rPr>
          <w:rFonts w:cs="Times New Roman"/>
          <w:color w:val="000000" w:themeColor="text1"/>
          <w:sz w:val="22"/>
        </w:rPr>
      </w:pPr>
      <w:r w:rsidRPr="004D67EF">
        <w:rPr>
          <w:rFonts w:cs="Times New Roman"/>
          <w:color w:val="000000" w:themeColor="text1"/>
          <w:sz w:val="22"/>
        </w:rPr>
        <w:t xml:space="preserve">For false alarm, a FAP Type 1 and </w:t>
      </w:r>
      <w:r w:rsidR="003B6772">
        <w:rPr>
          <w:rFonts w:cs="Times New Roman"/>
          <w:color w:val="000000" w:themeColor="text1"/>
          <w:sz w:val="22"/>
        </w:rPr>
        <w:t xml:space="preserve">a </w:t>
      </w:r>
      <w:r w:rsidRPr="004D67EF">
        <w:rPr>
          <w:rFonts w:cs="Times New Roman"/>
          <w:color w:val="000000" w:themeColor="text1"/>
          <w:sz w:val="22"/>
        </w:rPr>
        <w:t xml:space="preserve">FAP Type 2 probability were introduced. Type 1 </w:t>
      </w:r>
      <w:r w:rsidR="00344114">
        <w:rPr>
          <w:rFonts w:cs="Times New Roman"/>
          <w:color w:val="000000" w:themeColor="text1"/>
          <w:sz w:val="22"/>
        </w:rPr>
        <w:t>describes</w:t>
      </w:r>
      <w:r w:rsidRPr="004D67EF">
        <w:rPr>
          <w:rFonts w:cs="Times New Roman"/>
          <w:color w:val="000000" w:themeColor="text1"/>
          <w:sz w:val="22"/>
        </w:rPr>
        <w:t xml:space="preserve"> the false alarm probability when no target is dropped in the simulated area and Type 2 the false alarm probability when at least one target is dropped. For FAP Type 1, a given simulation run produces exactly one false alarm if at least 1 target is detected. Since no true target is dropped, it is not possible to compute the misdetection probability or </w:t>
      </w:r>
      <w:r w:rsidR="00344114">
        <w:rPr>
          <w:rFonts w:cs="Times New Roman"/>
          <w:color w:val="000000" w:themeColor="text1"/>
          <w:sz w:val="22"/>
        </w:rPr>
        <w:t xml:space="preserve">to </w:t>
      </w:r>
      <w:r w:rsidRPr="004D67EF">
        <w:rPr>
          <w:rFonts w:cs="Times New Roman"/>
          <w:color w:val="000000" w:themeColor="text1"/>
          <w:sz w:val="22"/>
        </w:rPr>
        <w:t>estimate position/velocity accuracy from this simulation.</w:t>
      </w:r>
      <w:r w:rsidRPr="004D67EF">
        <w:rPr>
          <w:rFonts w:cs="Times New Roman" w:hint="eastAsia"/>
          <w:color w:val="000000" w:themeColor="text1"/>
          <w:sz w:val="22"/>
        </w:rPr>
        <w:t xml:space="preserve"> </w:t>
      </w:r>
      <w:r w:rsidRPr="004D67EF">
        <w:rPr>
          <w:rFonts w:cs="Times New Roman"/>
          <w:color w:val="000000" w:themeColor="text1"/>
          <w:sz w:val="22"/>
        </w:rPr>
        <w:t xml:space="preserve">Therefore, to </w:t>
      </w:r>
      <w:r w:rsidR="00344114">
        <w:rPr>
          <w:rFonts w:cs="Times New Roman"/>
          <w:color w:val="000000" w:themeColor="text1"/>
          <w:sz w:val="22"/>
        </w:rPr>
        <w:t xml:space="preserve">also </w:t>
      </w:r>
      <w:r w:rsidRPr="004D67EF">
        <w:rPr>
          <w:rFonts w:cs="Times New Roman"/>
          <w:color w:val="000000" w:themeColor="text1"/>
          <w:sz w:val="22"/>
        </w:rPr>
        <w:t>get results for the remaining sensing performance metrics</w:t>
      </w:r>
      <w:r w:rsidR="00344114">
        <w:rPr>
          <w:rFonts w:cs="Times New Roman"/>
          <w:color w:val="000000" w:themeColor="text1"/>
          <w:sz w:val="22"/>
        </w:rPr>
        <w:t>,</w:t>
      </w:r>
      <w:r w:rsidRPr="004D67EF">
        <w:rPr>
          <w:rFonts w:cs="Times New Roman"/>
          <w:color w:val="000000" w:themeColor="text1"/>
          <w:sz w:val="22"/>
        </w:rPr>
        <w:t xml:space="preserve"> an additional simulation run is needed: </w:t>
      </w:r>
    </w:p>
    <w:p w14:paraId="6A376432" w14:textId="77777777" w:rsidR="004D67EF" w:rsidRPr="004D67EF" w:rsidRDefault="004D67EF" w:rsidP="004D67EF">
      <w:pPr>
        <w:numPr>
          <w:ilvl w:val="0"/>
          <w:numId w:val="30"/>
        </w:numPr>
        <w:adjustRightInd w:val="0"/>
        <w:snapToGrid w:val="0"/>
        <w:spacing w:after="120"/>
        <w:rPr>
          <w:rFonts w:cs="Times New Roman"/>
          <w:color w:val="000000" w:themeColor="text1"/>
          <w:sz w:val="22"/>
        </w:rPr>
      </w:pPr>
      <w:r w:rsidRPr="004D67EF">
        <w:rPr>
          <w:rFonts w:cs="Times New Roman"/>
          <w:color w:val="000000" w:themeColor="text1"/>
          <w:sz w:val="22"/>
        </w:rPr>
        <w:t xml:space="preserve">The first run is performed without any targets to find the needed detection parameters/threshold to meet a given requirement for FAP Type 1, e.g. [3%, 5%, </w:t>
      </w:r>
      <w:proofErr w:type="spellStart"/>
      <w:r w:rsidRPr="004D67EF">
        <w:rPr>
          <w:rFonts w:cs="Times New Roman"/>
          <w:color w:val="000000" w:themeColor="text1"/>
          <w:sz w:val="22"/>
        </w:rPr>
        <w:t>etc</w:t>
      </w:r>
      <w:proofErr w:type="spellEnd"/>
      <w:r w:rsidRPr="004D67EF">
        <w:rPr>
          <w:rFonts w:cs="Times New Roman"/>
          <w:color w:val="000000" w:themeColor="text1"/>
          <w:sz w:val="22"/>
        </w:rPr>
        <w:t xml:space="preserve">]. </w:t>
      </w:r>
    </w:p>
    <w:p w14:paraId="6A0BB5E4" w14:textId="77777777" w:rsidR="004D67EF" w:rsidRPr="004D67EF" w:rsidRDefault="004D67EF" w:rsidP="004D67EF">
      <w:pPr>
        <w:numPr>
          <w:ilvl w:val="0"/>
          <w:numId w:val="30"/>
        </w:numPr>
        <w:adjustRightInd w:val="0"/>
        <w:snapToGrid w:val="0"/>
        <w:spacing w:after="120"/>
        <w:rPr>
          <w:rFonts w:cs="Times New Roman"/>
          <w:color w:val="000000" w:themeColor="text1"/>
          <w:sz w:val="22"/>
        </w:rPr>
      </w:pPr>
      <w:r w:rsidRPr="004D67EF">
        <w:rPr>
          <w:rFonts w:cs="Times New Roman"/>
          <w:color w:val="000000" w:themeColor="text1"/>
          <w:sz w:val="22"/>
        </w:rPr>
        <w:t>The second run is conducted with true targets being present to evaluate other performance metrics, such as FAP Type 2, misdetection probability, position accuracy, and velocity accuracy.</w:t>
      </w:r>
    </w:p>
    <w:p w14:paraId="5E4DE2F6" w14:textId="77777777" w:rsidR="004D67EF" w:rsidRPr="004D67EF" w:rsidRDefault="004D67EF" w:rsidP="004D67EF">
      <w:pPr>
        <w:adjustRightInd w:val="0"/>
        <w:snapToGrid w:val="0"/>
        <w:spacing w:after="120"/>
        <w:rPr>
          <w:rFonts w:cs="Times New Roman"/>
          <w:color w:val="000000" w:themeColor="text1"/>
          <w:sz w:val="22"/>
        </w:rPr>
      </w:pPr>
      <w:r w:rsidRPr="004D67EF">
        <w:rPr>
          <w:rFonts w:cs="Times New Roman"/>
          <w:color w:val="000000" w:themeColor="text1"/>
          <w:sz w:val="22"/>
        </w:rPr>
        <w:t>To ensure fairness and consistency in the simulation evaluation, it is recommended to use the same set of parameters and corresponding values</w:t>
      </w:r>
      <w:r w:rsidRPr="004D67EF" w:rsidDel="008559CF">
        <w:rPr>
          <w:rFonts w:cs="Times New Roman"/>
          <w:color w:val="000000" w:themeColor="text1"/>
          <w:sz w:val="22"/>
        </w:rPr>
        <w:t xml:space="preserve"> </w:t>
      </w:r>
      <w:r w:rsidRPr="004D67EF">
        <w:rPr>
          <w:rFonts w:cs="Times New Roman"/>
          <w:color w:val="000000" w:themeColor="text1"/>
          <w:sz w:val="22"/>
        </w:rPr>
        <w:t>for both FAP Type 1 estimation and for the computation of the other performance metrics.</w:t>
      </w:r>
    </w:p>
    <w:p w14:paraId="6D08F039" w14:textId="41893E8C" w:rsidR="004D67EF" w:rsidRPr="004D67EF" w:rsidRDefault="004D67EF" w:rsidP="004D67EF">
      <w:pPr>
        <w:adjustRightInd w:val="0"/>
        <w:snapToGrid w:val="0"/>
        <w:spacing w:after="120"/>
        <w:rPr>
          <w:rFonts w:eastAsia="等线" w:cs="Times New Roman"/>
          <w:b/>
          <w:bCs/>
          <w:i/>
          <w:iCs/>
          <w:sz w:val="22"/>
        </w:rPr>
      </w:pPr>
      <w:bookmarkStart w:id="1" w:name="_Ref209978303"/>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2</w:t>
      </w:r>
      <w:r w:rsidRPr="004D67EF">
        <w:rPr>
          <w:rFonts w:eastAsia="宋体" w:cs="Times New Roman"/>
          <w:b/>
          <w:bCs/>
          <w:i/>
          <w:iCs/>
          <w:color w:val="000000" w:themeColor="text1"/>
          <w:sz w:val="22"/>
        </w:rPr>
        <w:fldChar w:fldCharType="end"/>
      </w:r>
      <w:r w:rsidRPr="004D67EF">
        <w:rPr>
          <w:rFonts w:eastAsia="等线" w:cs="Times New Roman"/>
          <w:b/>
          <w:bCs/>
          <w:i/>
          <w:iCs/>
          <w:sz w:val="22"/>
        </w:rPr>
        <w:t xml:space="preserve">: Same parameters and corresponding values should be applied to derive </w:t>
      </w:r>
      <w:r w:rsidR="003B6772" w:rsidRPr="004D67EF">
        <w:rPr>
          <w:rFonts w:eastAsia="等线" w:cs="Times New Roman"/>
          <w:b/>
          <w:bCs/>
          <w:i/>
          <w:iCs/>
          <w:sz w:val="22"/>
        </w:rPr>
        <w:t>FAP type1</w:t>
      </w:r>
      <w:r w:rsidR="003B6772">
        <w:rPr>
          <w:rFonts w:eastAsia="等线" w:cs="Times New Roman"/>
          <w:b/>
          <w:bCs/>
          <w:i/>
          <w:iCs/>
          <w:sz w:val="22"/>
        </w:rPr>
        <w:t xml:space="preserve"> and </w:t>
      </w:r>
      <w:r w:rsidR="00245121" w:rsidRPr="004D67EF">
        <w:rPr>
          <w:rFonts w:eastAsia="等线" w:cs="Times New Roman"/>
          <w:b/>
          <w:bCs/>
          <w:i/>
          <w:iCs/>
          <w:sz w:val="22"/>
        </w:rPr>
        <w:t>FAP type2</w:t>
      </w:r>
      <w:r w:rsidR="00245121">
        <w:rPr>
          <w:rFonts w:eastAsia="等线" w:cs="Times New Roman"/>
          <w:b/>
          <w:bCs/>
          <w:i/>
          <w:iCs/>
          <w:sz w:val="22"/>
        </w:rPr>
        <w:t>/</w:t>
      </w:r>
      <w:r w:rsidRPr="004D67EF">
        <w:rPr>
          <w:rFonts w:eastAsia="等线" w:cs="Times New Roman"/>
          <w:b/>
          <w:bCs/>
          <w:i/>
          <w:iCs/>
          <w:sz w:val="22"/>
        </w:rPr>
        <w:t xml:space="preserve">misdetection </w:t>
      </w:r>
      <w:r w:rsidRPr="004D67EF">
        <w:rPr>
          <w:rFonts w:eastAsia="等线" w:cs="Times New Roman" w:hint="eastAsia"/>
          <w:b/>
          <w:bCs/>
          <w:i/>
          <w:iCs/>
          <w:sz w:val="22"/>
        </w:rPr>
        <w:t>probability</w:t>
      </w:r>
      <w:r w:rsidR="00245121">
        <w:rPr>
          <w:rFonts w:eastAsia="等线" w:cs="Times New Roman"/>
          <w:b/>
          <w:bCs/>
          <w:i/>
          <w:iCs/>
          <w:sz w:val="22"/>
        </w:rPr>
        <w:t>/</w:t>
      </w:r>
      <w:r w:rsidRPr="004D67EF">
        <w:rPr>
          <w:rFonts w:eastAsia="等线" w:cs="Times New Roman"/>
          <w:b/>
          <w:bCs/>
          <w:i/>
          <w:iCs/>
          <w:sz w:val="22"/>
        </w:rPr>
        <w:t>other sensing performance metrics.</w:t>
      </w:r>
      <w:bookmarkEnd w:id="1"/>
    </w:p>
    <w:p w14:paraId="0AF4BA63" w14:textId="66C7E828" w:rsidR="004D67EF" w:rsidRPr="004D67EF" w:rsidRDefault="004D67EF" w:rsidP="004D67EF">
      <w:pPr>
        <w:adjustRightInd w:val="0"/>
        <w:snapToGrid w:val="0"/>
        <w:spacing w:after="120"/>
        <w:rPr>
          <w:sz w:val="22"/>
        </w:rPr>
      </w:pPr>
      <w:r w:rsidRPr="004D67EF">
        <w:rPr>
          <w:rFonts w:cs="Times New Roman"/>
          <w:color w:val="000000" w:themeColor="text1"/>
          <w:sz w:val="22"/>
        </w:rPr>
        <w:t xml:space="preserve">For FAP Type 2, any </w:t>
      </w:r>
      <w:r w:rsidR="00245121">
        <w:rPr>
          <w:rFonts w:cs="Times New Roman"/>
          <w:color w:val="000000" w:themeColor="text1"/>
          <w:sz w:val="22"/>
        </w:rPr>
        <w:t>detected</w:t>
      </w:r>
      <w:r w:rsidR="00245121" w:rsidRPr="004D67EF">
        <w:rPr>
          <w:rFonts w:cs="Times New Roman"/>
          <w:color w:val="000000" w:themeColor="text1"/>
          <w:sz w:val="22"/>
        </w:rPr>
        <w:t xml:space="preserve"> </w:t>
      </w:r>
      <w:r w:rsidRPr="004D67EF">
        <w:rPr>
          <w:rFonts w:cs="Times New Roman"/>
          <w:color w:val="000000" w:themeColor="text1"/>
          <w:sz w:val="22"/>
        </w:rPr>
        <w:t xml:space="preserve">object that can’t be paired with any </w:t>
      </w:r>
      <w:r w:rsidR="00245121" w:rsidRPr="004D67EF">
        <w:rPr>
          <w:rFonts w:cs="Times New Roman"/>
          <w:color w:val="000000" w:themeColor="text1"/>
          <w:sz w:val="22"/>
        </w:rPr>
        <w:t xml:space="preserve">true </w:t>
      </w:r>
      <w:r w:rsidRPr="004D67EF">
        <w:rPr>
          <w:rFonts w:cs="Times New Roman"/>
          <w:color w:val="000000" w:themeColor="text1"/>
          <w:sz w:val="22"/>
        </w:rPr>
        <w:t xml:space="preserve">target should be considered a </w:t>
      </w:r>
      <w:r w:rsidRPr="004D67EF">
        <w:rPr>
          <w:rFonts w:cs="Times New Roman"/>
          <w:color w:val="000000" w:themeColor="text1"/>
          <w:sz w:val="22"/>
        </w:rPr>
        <w:lastRenderedPageBreak/>
        <w:t xml:space="preserve">false alarm. It is assumed that at least one true target is present in each simulation run. </w:t>
      </w:r>
      <w:r w:rsidRPr="004D67EF">
        <w:rPr>
          <w:sz w:val="22"/>
        </w:rPr>
        <w:t xml:space="preserve">FAP Type 2 and other performance metrics can then be derived </w:t>
      </w:r>
      <w:r w:rsidR="0024478F">
        <w:rPr>
          <w:sz w:val="22"/>
        </w:rPr>
        <w:t>from</w:t>
      </w:r>
      <w:r w:rsidRPr="004D67EF">
        <w:rPr>
          <w:sz w:val="22"/>
        </w:rPr>
        <w:t xml:space="preserve"> the same </w:t>
      </w:r>
      <w:r w:rsidR="0024478F">
        <w:rPr>
          <w:sz w:val="22"/>
        </w:rPr>
        <w:t xml:space="preserve">simulation </w:t>
      </w:r>
      <w:r w:rsidRPr="004D67EF">
        <w:rPr>
          <w:sz w:val="22"/>
        </w:rPr>
        <w:t xml:space="preserve">run. </w:t>
      </w:r>
    </w:p>
    <w:p w14:paraId="699F2F38" w14:textId="1E2224A5" w:rsidR="004D67EF" w:rsidRPr="004D67EF" w:rsidRDefault="004D67EF" w:rsidP="004D67EF">
      <w:pPr>
        <w:adjustRightInd w:val="0"/>
        <w:snapToGrid w:val="0"/>
        <w:spacing w:after="120"/>
        <w:rPr>
          <w:sz w:val="22"/>
        </w:rPr>
      </w:pPr>
      <w:r w:rsidRPr="004D67EF">
        <w:rPr>
          <w:sz w:val="22"/>
        </w:rPr>
        <w:t xml:space="preserve">In the agreement from last meeting, there is an FFS on the choice of the denominator </w:t>
      </w:r>
      <w:r w:rsidRPr="004D67EF">
        <w:rPr>
          <w:i/>
          <w:iCs/>
          <w:sz w:val="22"/>
        </w:rPr>
        <w:t>K</w:t>
      </w:r>
      <w:r w:rsidRPr="004D67EF">
        <w:rPr>
          <w:sz w:val="22"/>
        </w:rPr>
        <w:t xml:space="preserve"> when calculating </w:t>
      </w:r>
      <w:r w:rsidRPr="004D67EF">
        <w:rPr>
          <w:i/>
          <w:iCs/>
          <w:sz w:val="22"/>
        </w:rPr>
        <w:t>P</w:t>
      </w:r>
      <w:r w:rsidRPr="004D67EF">
        <w:rPr>
          <w:i/>
          <w:iCs/>
          <w:sz w:val="22"/>
          <w:vertAlign w:val="subscript"/>
        </w:rPr>
        <w:t>f2</w:t>
      </w:r>
      <w:r w:rsidRPr="004D67EF">
        <w:rPr>
          <w:sz w:val="22"/>
        </w:rPr>
        <w:t xml:space="preserve">. In option 1, </w:t>
      </w:r>
      <w:r w:rsidRPr="004D67EF">
        <w:rPr>
          <w:i/>
          <w:iCs/>
          <w:sz w:val="22"/>
        </w:rPr>
        <w:t>K</w:t>
      </w:r>
      <w:r w:rsidRPr="004D67EF">
        <w:rPr>
          <w:sz w:val="22"/>
        </w:rPr>
        <w:t xml:space="preserve"> equals the total number of drops, whereas in Option 2, it represents only the number of drops when at least one target was detected. Some companies argued last meeting for Option 2, and said that from the definition of FAP Type 2, it can only be based on the condition that a target has be</w:t>
      </w:r>
      <w:r w:rsidR="00486910">
        <w:rPr>
          <w:sz w:val="22"/>
        </w:rPr>
        <w:t>en</w:t>
      </w:r>
      <w:r w:rsidRPr="004D67EF">
        <w:rPr>
          <w:sz w:val="22"/>
        </w:rPr>
        <w:t xml:space="preserve"> detected. </w:t>
      </w:r>
      <w:r w:rsidR="0024478F">
        <w:rPr>
          <w:sz w:val="22"/>
        </w:rPr>
        <w:t xml:space="preserve">Our </w:t>
      </w:r>
      <w:r w:rsidRPr="004D67EF">
        <w:rPr>
          <w:sz w:val="22"/>
        </w:rPr>
        <w:t>reading of the agreement</w:t>
      </w:r>
      <w:r w:rsidR="0024478F">
        <w:rPr>
          <w:sz w:val="22"/>
        </w:rPr>
        <w:t xml:space="preserve"> is different</w:t>
      </w:r>
      <w:r w:rsidRPr="004D67EF">
        <w:rPr>
          <w:sz w:val="22"/>
        </w:rPr>
        <w:t xml:space="preserve">. Instead, FAP Type 2 says that a true target must have been dropped, not that it must have been detected. </w:t>
      </w:r>
    </w:p>
    <w:p w14:paraId="1AE36D95" w14:textId="1EE486D0" w:rsidR="004D67EF" w:rsidRPr="004D67EF" w:rsidRDefault="004D67EF" w:rsidP="004D67EF">
      <w:pPr>
        <w:adjustRightInd w:val="0"/>
        <w:snapToGrid w:val="0"/>
        <w:spacing w:after="120"/>
        <w:rPr>
          <w:sz w:val="22"/>
        </w:rPr>
      </w:pPr>
      <w:r w:rsidRPr="004D67EF">
        <w:rPr>
          <w:sz w:val="22"/>
        </w:rPr>
        <w:t>According to Option 2, the following case would not be taken into account when calculating the false alarm probability: 1 true target is dropped, the true target is not detected and no false alarm is detected either. In our view, this case should be counted as “no false alarm (</w:t>
      </w:r>
      <m:oMath>
        <m:sSubSup>
          <m:sSubSupPr>
            <m:ctrlPr>
              <w:rPr>
                <w:rFonts w:ascii="Cambria Math" w:hAnsi="Cambria Math"/>
                <w:i/>
                <w:sz w:val="22"/>
              </w:rPr>
            </m:ctrlPr>
          </m:sSubSupPr>
          <m:e>
            <m:r>
              <w:rPr>
                <w:rFonts w:ascii="Cambria Math" w:hAnsi="Cambria Math"/>
                <w:sz w:val="22"/>
              </w:rPr>
              <m:t>D</m:t>
            </m:r>
          </m:e>
          <m:sub>
            <m:r>
              <w:rPr>
                <w:rFonts w:ascii="Cambria Math" w:hAnsi="Cambria Math" w:hint="eastAsia"/>
                <w:sz w:val="22"/>
              </w:rPr>
              <m:t>n</m:t>
            </m:r>
            <m:ctrlPr>
              <w:rPr>
                <w:rFonts w:ascii="Cambria Math" w:hAnsi="Cambria Math" w:hint="eastAsia"/>
                <w:i/>
                <w:sz w:val="22"/>
              </w:rPr>
            </m:ctrlPr>
          </m:sub>
          <m:sup>
            <m:r>
              <w:rPr>
                <w:rFonts w:ascii="Cambria Math" w:hAnsi="Cambria Math"/>
                <w:sz w:val="22"/>
              </w:rPr>
              <m:t>'</m:t>
            </m:r>
          </m:sup>
        </m:sSubSup>
        <m:r>
          <w:rPr>
            <w:rFonts w:ascii="Cambria Math" w:hAnsi="Cambria Math"/>
            <w:sz w:val="22"/>
          </w:rPr>
          <m:t>=</m:t>
        </m:r>
        <m:sSub>
          <m:sSubPr>
            <m:ctrlPr>
              <w:rPr>
                <w:rFonts w:ascii="Cambria Math" w:hAnsi="Cambria Math"/>
                <w:i/>
                <w:sz w:val="22"/>
              </w:rPr>
            </m:ctrlPr>
          </m:sSubPr>
          <m:e>
            <m:r>
              <w:rPr>
                <w:rFonts w:ascii="Cambria Math" w:hAnsi="Cambria Math"/>
                <w:sz w:val="22"/>
              </w:rPr>
              <m:t>M</m:t>
            </m:r>
          </m:e>
          <m:sub>
            <m:r>
              <w:rPr>
                <w:rFonts w:ascii="Cambria Math" w:hAnsi="Cambria Math"/>
                <w:sz w:val="22"/>
              </w:rPr>
              <m:t>n</m:t>
            </m:r>
          </m:sub>
        </m:sSub>
        <m:r>
          <w:rPr>
            <w:rFonts w:ascii="Cambria Math" w:hAnsi="Cambria Math"/>
            <w:sz w:val="22"/>
          </w:rPr>
          <m:t>'=0</m:t>
        </m:r>
      </m:oMath>
      <w:r w:rsidRPr="004D67EF">
        <w:rPr>
          <w:sz w:val="22"/>
        </w:rPr>
        <w:t>)”</w:t>
      </w:r>
      <w:r w:rsidR="009207B5">
        <w:rPr>
          <w:sz w:val="22"/>
        </w:rPr>
        <w:t>.</w:t>
      </w:r>
    </w:p>
    <w:p w14:paraId="21EFB8BC" w14:textId="74459FA5" w:rsidR="004D67EF" w:rsidRPr="004D67EF" w:rsidRDefault="004D67EF" w:rsidP="004D67EF">
      <w:pPr>
        <w:adjustRightInd w:val="0"/>
        <w:snapToGrid w:val="0"/>
        <w:spacing w:after="120"/>
        <w:rPr>
          <w:sz w:val="22"/>
        </w:rPr>
      </w:pPr>
      <w:r w:rsidRPr="004D67EF">
        <w:rPr>
          <w:sz w:val="22"/>
        </w:rPr>
        <w:t>Take the following example to illustrate the impact of Option 2: 10 drops, 1 true target is present in each drop</w:t>
      </w:r>
      <w:r w:rsidR="0024478F">
        <w:rPr>
          <w:sz w:val="22"/>
        </w:rPr>
        <w:t>, then</w:t>
      </w:r>
      <w:r w:rsidRPr="004D67EF">
        <w:rPr>
          <w:sz w:val="22"/>
        </w:rPr>
        <w:t xml:space="preserve"> </w:t>
      </w:r>
    </w:p>
    <w:p w14:paraId="048EC257" w14:textId="77777777" w:rsidR="004D67EF" w:rsidRPr="004D67EF" w:rsidRDefault="004D67EF" w:rsidP="004D67EF">
      <w:pPr>
        <w:widowControl/>
        <w:numPr>
          <w:ilvl w:val="0"/>
          <w:numId w:val="31"/>
        </w:numPr>
        <w:tabs>
          <w:tab w:val="left" w:pos="0"/>
        </w:tabs>
        <w:suppressAutoHyphens/>
        <w:jc w:val="left"/>
        <w:rPr>
          <w:sz w:val="22"/>
        </w:rPr>
      </w:pPr>
      <w:r w:rsidRPr="004D67EF">
        <w:rPr>
          <w:sz w:val="22"/>
        </w:rPr>
        <w:t xml:space="preserve">In drop 1 the target is detected and no false alarm is observed. </w:t>
      </w:r>
    </w:p>
    <w:p w14:paraId="73C2465D" w14:textId="6340EE42" w:rsidR="004D67EF" w:rsidRPr="004D67EF" w:rsidRDefault="004D67EF" w:rsidP="004D67EF">
      <w:pPr>
        <w:widowControl/>
        <w:numPr>
          <w:ilvl w:val="0"/>
          <w:numId w:val="31"/>
        </w:numPr>
        <w:tabs>
          <w:tab w:val="left" w:pos="0"/>
        </w:tabs>
        <w:suppressAutoHyphens/>
        <w:jc w:val="left"/>
        <w:rPr>
          <w:sz w:val="22"/>
        </w:rPr>
      </w:pPr>
      <w:r w:rsidRPr="004D67EF">
        <w:rPr>
          <w:sz w:val="22"/>
        </w:rPr>
        <w:t xml:space="preserve">In drop 2 a target is detected but cannot be associated with the true target, </w:t>
      </w:r>
      <w:r w:rsidR="009207B5" w:rsidRPr="004D67EF">
        <w:rPr>
          <w:sz w:val="22"/>
        </w:rPr>
        <w:t>e.g.,</w:t>
      </w:r>
      <w:r w:rsidRPr="004D67EF">
        <w:rPr>
          <w:sz w:val="22"/>
        </w:rPr>
        <w:t xml:space="preserve"> it is too far away from the true target. This is then counted as false alarm.</w:t>
      </w:r>
    </w:p>
    <w:p w14:paraId="7F1257EA" w14:textId="0822158A" w:rsidR="004D67EF" w:rsidRPr="004D67EF" w:rsidRDefault="004D67EF" w:rsidP="004D67EF">
      <w:pPr>
        <w:widowControl/>
        <w:numPr>
          <w:ilvl w:val="0"/>
          <w:numId w:val="31"/>
        </w:numPr>
        <w:tabs>
          <w:tab w:val="left" w:pos="0"/>
        </w:tabs>
        <w:suppressAutoHyphens/>
        <w:jc w:val="left"/>
        <w:rPr>
          <w:sz w:val="22"/>
        </w:rPr>
      </w:pPr>
      <w:r w:rsidRPr="004D67EF">
        <w:rPr>
          <w:sz w:val="22"/>
        </w:rPr>
        <w:t>In drops 3-10 no target is detected</w:t>
      </w:r>
      <w:r w:rsidR="0024478F">
        <w:rPr>
          <w:sz w:val="22"/>
        </w:rPr>
        <w:t xml:space="preserve"> and hence, no false alarm occurs</w:t>
      </w:r>
      <w:r w:rsidRPr="004D67EF">
        <w:rPr>
          <w:sz w:val="22"/>
        </w:rPr>
        <w:t>.</w:t>
      </w:r>
    </w:p>
    <w:p w14:paraId="7DC3AF34" w14:textId="0B782284" w:rsidR="004D67EF" w:rsidRDefault="004D67EF" w:rsidP="009207B5">
      <w:pPr>
        <w:widowControl/>
        <w:tabs>
          <w:tab w:val="left" w:pos="0"/>
        </w:tabs>
        <w:suppressAutoHyphens/>
        <w:spacing w:before="120" w:after="120"/>
        <w:rPr>
          <w:sz w:val="22"/>
        </w:rPr>
      </w:pPr>
      <w:r w:rsidRPr="004D67EF">
        <w:rPr>
          <w:sz w:val="22"/>
        </w:rPr>
        <w:t>With Option 1, this would give a false alarm probability of 10%, which makes sense, we have had 10 simulation runs and only in one we actually had a false alarm. With option 2, on the other hand, this would result into 50% false alarm probability, which obviously is too large.</w:t>
      </w:r>
    </w:p>
    <w:p w14:paraId="1700D396" w14:textId="746CF103" w:rsidR="0095785C" w:rsidRDefault="00713C63" w:rsidP="009207B5">
      <w:pPr>
        <w:widowControl/>
        <w:tabs>
          <w:tab w:val="left" w:pos="0"/>
        </w:tabs>
        <w:suppressAutoHyphens/>
        <w:spacing w:before="120" w:after="120"/>
        <w:rPr>
          <w:sz w:val="22"/>
        </w:rPr>
      </w:pPr>
      <w:r>
        <w:rPr>
          <w:rFonts w:hint="eastAsia"/>
          <w:sz w:val="22"/>
        </w:rPr>
        <w:t>I</w:t>
      </w:r>
      <w:r>
        <w:rPr>
          <w:sz w:val="22"/>
        </w:rPr>
        <w:t>n another example, assum</w:t>
      </w:r>
      <w:r w:rsidR="00F335C3">
        <w:rPr>
          <w:sz w:val="22"/>
        </w:rPr>
        <w:t>e that</w:t>
      </w:r>
      <w:r>
        <w:rPr>
          <w:sz w:val="22"/>
        </w:rPr>
        <w:t xml:space="preserve"> two cases </w:t>
      </w:r>
      <w:r w:rsidR="00456839">
        <w:rPr>
          <w:sz w:val="22"/>
        </w:rPr>
        <w:t xml:space="preserve">can </w:t>
      </w:r>
      <w:r>
        <w:rPr>
          <w:sz w:val="22"/>
        </w:rPr>
        <w:t>happen in the simulation</w:t>
      </w:r>
      <w:r w:rsidR="0095785C">
        <w:rPr>
          <w:sz w:val="22"/>
        </w:rPr>
        <w:t>:</w:t>
      </w:r>
    </w:p>
    <w:p w14:paraId="3BDB99B1" w14:textId="77777777" w:rsidR="0095785C" w:rsidRDefault="00F335C3" w:rsidP="00A763B7">
      <w:pPr>
        <w:widowControl/>
        <w:numPr>
          <w:ilvl w:val="0"/>
          <w:numId w:val="31"/>
        </w:numPr>
        <w:tabs>
          <w:tab w:val="left" w:pos="0"/>
        </w:tabs>
        <w:suppressAutoHyphens/>
        <w:jc w:val="left"/>
        <w:rPr>
          <w:sz w:val="22"/>
        </w:rPr>
      </w:pPr>
      <w:r w:rsidRPr="00A763B7">
        <w:rPr>
          <w:sz w:val="22"/>
        </w:rPr>
        <w:t>Case A</w:t>
      </w:r>
      <w:r w:rsidR="0095785C">
        <w:rPr>
          <w:sz w:val="22"/>
        </w:rPr>
        <w:t>:</w:t>
      </w:r>
      <w:r w:rsidRPr="00A763B7">
        <w:rPr>
          <w:sz w:val="22"/>
        </w:rPr>
        <w:t xml:space="preserve"> targets are detected but they are too far from the true targets </w:t>
      </w:r>
      <w:r w:rsidR="0095785C">
        <w:rPr>
          <w:sz w:val="22"/>
        </w:rPr>
        <w:t>and are therefore not associated with true targets</w:t>
      </w:r>
    </w:p>
    <w:p w14:paraId="09F300D4" w14:textId="1266E94B" w:rsidR="0095785C" w:rsidRDefault="00F335C3" w:rsidP="00A763B7">
      <w:pPr>
        <w:widowControl/>
        <w:numPr>
          <w:ilvl w:val="0"/>
          <w:numId w:val="31"/>
        </w:numPr>
        <w:tabs>
          <w:tab w:val="left" w:pos="0"/>
        </w:tabs>
        <w:suppressAutoHyphens/>
        <w:jc w:val="left"/>
        <w:rPr>
          <w:sz w:val="22"/>
        </w:rPr>
      </w:pPr>
      <w:r w:rsidRPr="00A763B7">
        <w:rPr>
          <w:sz w:val="22"/>
        </w:rPr>
        <w:t>Case B</w:t>
      </w:r>
      <w:r w:rsidR="0095785C">
        <w:rPr>
          <w:sz w:val="22"/>
        </w:rPr>
        <w:t>:</w:t>
      </w:r>
      <w:r w:rsidRPr="00A763B7">
        <w:rPr>
          <w:sz w:val="22"/>
        </w:rPr>
        <w:t xml:space="preserve"> no target is detected</w:t>
      </w:r>
      <w:r w:rsidR="00713C63" w:rsidRPr="00A763B7">
        <w:rPr>
          <w:sz w:val="22"/>
        </w:rPr>
        <w:t>.</w:t>
      </w:r>
    </w:p>
    <w:p w14:paraId="7450D9D3" w14:textId="34AC7357" w:rsidR="0095785C" w:rsidRPr="00A763B7" w:rsidRDefault="0095785C" w:rsidP="00F220AC">
      <w:pPr>
        <w:widowControl/>
        <w:tabs>
          <w:tab w:val="left" w:pos="0"/>
        </w:tabs>
        <w:suppressAutoHyphens/>
        <w:spacing w:before="120" w:after="120"/>
        <w:rPr>
          <w:sz w:val="22"/>
        </w:rPr>
      </w:pPr>
      <w:r>
        <w:rPr>
          <w:sz w:val="22"/>
        </w:rPr>
        <w:t>T</w:t>
      </w:r>
      <w:r w:rsidR="005467E5" w:rsidRPr="00A763B7">
        <w:rPr>
          <w:sz w:val="22"/>
        </w:rPr>
        <w:t xml:space="preserve">he respective numbers of </w:t>
      </w:r>
      <w:r w:rsidR="00F335C3" w:rsidRPr="00A763B7">
        <w:rPr>
          <w:sz w:val="22"/>
        </w:rPr>
        <w:t>occurrences of C</w:t>
      </w:r>
      <w:r w:rsidR="005467E5" w:rsidRPr="00A763B7">
        <w:rPr>
          <w:sz w:val="22"/>
        </w:rPr>
        <w:t>ase A and Case B reveal the impacts of multiple</w:t>
      </w:r>
      <w:r w:rsidR="0053210E" w:rsidRPr="00A763B7">
        <w:rPr>
          <w:sz w:val="22"/>
        </w:rPr>
        <w:t xml:space="preserve"> </w:t>
      </w:r>
      <w:r w:rsidR="005467E5" w:rsidRPr="00A763B7">
        <w:rPr>
          <w:sz w:val="22"/>
        </w:rPr>
        <w:t>factors</w:t>
      </w:r>
      <w:r w:rsidR="0053210E" w:rsidRPr="00A763B7">
        <w:rPr>
          <w:sz w:val="22"/>
        </w:rPr>
        <w:t>, hence should be reflected in certain metrics</w:t>
      </w:r>
      <w:r w:rsidR="005467E5" w:rsidRPr="00A763B7">
        <w:rPr>
          <w:sz w:val="22"/>
        </w:rPr>
        <w:t>.</w:t>
      </w:r>
      <w:r>
        <w:rPr>
          <w:sz w:val="22"/>
        </w:rPr>
        <w:t xml:space="preserve"> </w:t>
      </w:r>
      <w:r w:rsidR="00456839">
        <w:rPr>
          <w:sz w:val="22"/>
        </w:rPr>
        <w:t xml:space="preserve">They cannot be captured in </w:t>
      </w:r>
      <w:r w:rsidR="005467E5" w:rsidRPr="00A763B7">
        <w:rPr>
          <w:sz w:val="22"/>
        </w:rPr>
        <w:t>the miss</w:t>
      </w:r>
      <w:r w:rsidR="00F335C3" w:rsidRPr="00A763B7">
        <w:rPr>
          <w:sz w:val="22"/>
        </w:rPr>
        <w:t>ed</w:t>
      </w:r>
      <w:r w:rsidR="005467E5" w:rsidRPr="00A763B7">
        <w:rPr>
          <w:sz w:val="22"/>
        </w:rPr>
        <w:t xml:space="preserve"> detection probability </w:t>
      </w:r>
      <w:r w:rsidR="00456839">
        <w:rPr>
          <w:sz w:val="22"/>
        </w:rPr>
        <w:t xml:space="preserve">since </w:t>
      </w:r>
      <w:r w:rsidR="005F24ED">
        <w:rPr>
          <w:sz w:val="22"/>
        </w:rPr>
        <w:t xml:space="preserve">it </w:t>
      </w:r>
      <w:r w:rsidR="005467E5" w:rsidRPr="00A763B7">
        <w:rPr>
          <w:sz w:val="22"/>
        </w:rPr>
        <w:t>al</w:t>
      </w:r>
      <w:r w:rsidR="00456839">
        <w:rPr>
          <w:sz w:val="22"/>
        </w:rPr>
        <w:t>ways</w:t>
      </w:r>
      <w:r w:rsidR="005467E5" w:rsidRPr="00A763B7">
        <w:rPr>
          <w:sz w:val="22"/>
        </w:rPr>
        <w:t xml:space="preserve"> </w:t>
      </w:r>
      <w:r>
        <w:rPr>
          <w:sz w:val="22"/>
        </w:rPr>
        <w:t xml:space="preserve">is </w:t>
      </w:r>
      <w:r w:rsidR="005467E5" w:rsidRPr="00A763B7">
        <w:rPr>
          <w:sz w:val="22"/>
        </w:rPr>
        <w:t>1 in both case</w:t>
      </w:r>
      <w:r w:rsidR="00456839">
        <w:rPr>
          <w:sz w:val="22"/>
        </w:rPr>
        <w:t>s</w:t>
      </w:r>
      <w:r w:rsidR="005467E5" w:rsidRPr="00A763B7">
        <w:rPr>
          <w:sz w:val="22"/>
        </w:rPr>
        <w:t>.</w:t>
      </w:r>
      <w:r w:rsidR="00713C63" w:rsidRPr="00A763B7">
        <w:rPr>
          <w:sz w:val="22"/>
        </w:rPr>
        <w:t xml:space="preserve"> </w:t>
      </w:r>
      <w:r w:rsidR="00E3272F" w:rsidRPr="00A763B7">
        <w:rPr>
          <w:sz w:val="22"/>
        </w:rPr>
        <w:t>A</w:t>
      </w:r>
      <w:r>
        <w:rPr>
          <w:sz w:val="22"/>
        </w:rPr>
        <w:t>lso</w:t>
      </w:r>
      <w:r w:rsidR="00E3272F" w:rsidRPr="00A763B7">
        <w:rPr>
          <w:sz w:val="22"/>
        </w:rPr>
        <w:t>,</w:t>
      </w:r>
      <w:r>
        <w:rPr>
          <w:sz w:val="22"/>
        </w:rPr>
        <w:t xml:space="preserve"> since no true target</w:t>
      </w:r>
      <w:r w:rsidR="00836559">
        <w:rPr>
          <w:sz w:val="22"/>
        </w:rPr>
        <w:t xml:space="preserve"> is found</w:t>
      </w:r>
      <w:r>
        <w:rPr>
          <w:sz w:val="22"/>
        </w:rPr>
        <w:t xml:space="preserve"> </w:t>
      </w:r>
      <w:r w:rsidR="00456839">
        <w:rPr>
          <w:sz w:val="22"/>
        </w:rPr>
        <w:t>in</w:t>
      </w:r>
      <w:r w:rsidR="00E3272F" w:rsidRPr="00A763B7">
        <w:rPr>
          <w:sz w:val="22"/>
        </w:rPr>
        <w:t xml:space="preserve"> </w:t>
      </w:r>
      <w:r w:rsidR="005F24ED">
        <w:rPr>
          <w:sz w:val="22"/>
        </w:rPr>
        <w:t>any</w:t>
      </w:r>
      <w:r w:rsidR="00E3272F" w:rsidRPr="00A763B7">
        <w:rPr>
          <w:sz w:val="22"/>
        </w:rPr>
        <w:t xml:space="preserve"> of the cases</w:t>
      </w:r>
      <w:r w:rsidR="00836559">
        <w:rPr>
          <w:sz w:val="22"/>
        </w:rPr>
        <w:t>,</w:t>
      </w:r>
      <w:r w:rsidR="00E3272F" w:rsidRPr="00A763B7">
        <w:rPr>
          <w:sz w:val="22"/>
        </w:rPr>
        <w:t xml:space="preserve"> it </w:t>
      </w:r>
      <w:r w:rsidR="00456839">
        <w:rPr>
          <w:sz w:val="22"/>
        </w:rPr>
        <w:t>is not</w:t>
      </w:r>
      <w:r w:rsidR="00E3272F" w:rsidRPr="00A763B7">
        <w:rPr>
          <w:sz w:val="22"/>
        </w:rPr>
        <w:t xml:space="preserve"> possible to evaluate</w:t>
      </w:r>
      <w:r w:rsidR="005467E5" w:rsidRPr="00A763B7">
        <w:rPr>
          <w:sz w:val="22"/>
        </w:rPr>
        <w:t xml:space="preserve"> </w:t>
      </w:r>
      <w:r w:rsidR="00E3272F" w:rsidRPr="00A763B7">
        <w:rPr>
          <w:sz w:val="22"/>
        </w:rPr>
        <w:t xml:space="preserve">the </w:t>
      </w:r>
      <w:r w:rsidR="005467E5" w:rsidRPr="00A763B7">
        <w:rPr>
          <w:sz w:val="22"/>
        </w:rPr>
        <w:t>position/velocity accuracy</w:t>
      </w:r>
      <w:r w:rsidR="00E3272F" w:rsidRPr="00A763B7">
        <w:rPr>
          <w:sz w:val="22"/>
        </w:rPr>
        <w:t>, either</w:t>
      </w:r>
      <w:r w:rsidR="005467E5" w:rsidRPr="00A763B7">
        <w:rPr>
          <w:sz w:val="22"/>
        </w:rPr>
        <w:t xml:space="preserve">. </w:t>
      </w:r>
      <w:r w:rsidR="00E3272F" w:rsidRPr="00A763B7">
        <w:rPr>
          <w:sz w:val="22"/>
        </w:rPr>
        <w:t>Therefore,</w:t>
      </w:r>
      <w:r w:rsidR="005467E5" w:rsidRPr="00A763B7">
        <w:rPr>
          <w:sz w:val="22"/>
        </w:rPr>
        <w:t xml:space="preserve"> </w:t>
      </w:r>
      <w:r w:rsidR="00456839">
        <w:rPr>
          <w:sz w:val="22"/>
        </w:rPr>
        <w:t xml:space="preserve">false alarm is </w:t>
      </w:r>
      <w:r w:rsidR="005467E5" w:rsidRPr="00A763B7">
        <w:rPr>
          <w:sz w:val="22"/>
        </w:rPr>
        <w:t xml:space="preserve">the only possible metric to </w:t>
      </w:r>
      <w:r w:rsidR="00456839">
        <w:rPr>
          <w:sz w:val="22"/>
        </w:rPr>
        <w:t>reflect the</w:t>
      </w:r>
      <w:r w:rsidR="005467E5" w:rsidRPr="00A763B7">
        <w:rPr>
          <w:sz w:val="22"/>
        </w:rPr>
        <w:t xml:space="preserve"> </w:t>
      </w:r>
      <w:r w:rsidR="00E3272F" w:rsidRPr="00A763B7">
        <w:rPr>
          <w:sz w:val="22"/>
        </w:rPr>
        <w:t>occurrences of C</w:t>
      </w:r>
      <w:r w:rsidR="005467E5" w:rsidRPr="00A763B7">
        <w:rPr>
          <w:sz w:val="22"/>
        </w:rPr>
        <w:t xml:space="preserve">ase A and Case B. </w:t>
      </w:r>
    </w:p>
    <w:p w14:paraId="010D5D23" w14:textId="55B19AAA" w:rsidR="005467E5" w:rsidRDefault="005467E5" w:rsidP="009207B5">
      <w:pPr>
        <w:widowControl/>
        <w:tabs>
          <w:tab w:val="left" w:pos="0"/>
        </w:tabs>
        <w:suppressAutoHyphens/>
        <w:spacing w:before="120" w:after="120"/>
        <w:rPr>
          <w:sz w:val="22"/>
        </w:rPr>
      </w:pPr>
      <w:r>
        <w:rPr>
          <w:sz w:val="22"/>
        </w:rPr>
        <w:t>We provide an analysis on</w:t>
      </w:r>
      <w:r w:rsidR="0095785C">
        <w:rPr>
          <w:sz w:val="22"/>
        </w:rPr>
        <w:t xml:space="preserve"> applying </w:t>
      </w:r>
      <w:r>
        <w:rPr>
          <w:sz w:val="22"/>
        </w:rPr>
        <w:t xml:space="preserve">Option </w:t>
      </w:r>
      <w:r w:rsidR="0095785C">
        <w:rPr>
          <w:sz w:val="22"/>
        </w:rPr>
        <w:t>1</w:t>
      </w:r>
      <w:r w:rsidR="00456839">
        <w:rPr>
          <w:sz w:val="22"/>
        </w:rPr>
        <w:t>and Option 2</w:t>
      </w:r>
      <w:r w:rsidR="00E3272F">
        <w:rPr>
          <w:sz w:val="22"/>
        </w:rPr>
        <w:t>,</w:t>
      </w:r>
      <w:r>
        <w:rPr>
          <w:sz w:val="22"/>
        </w:rPr>
        <w:t xml:space="preserve"> respectively. </w:t>
      </w:r>
    </w:p>
    <w:p w14:paraId="44BEBA58" w14:textId="63EE3BCD" w:rsidR="0053210E" w:rsidRDefault="0053210E" w:rsidP="005467E5">
      <w:pPr>
        <w:widowControl/>
        <w:numPr>
          <w:ilvl w:val="0"/>
          <w:numId w:val="31"/>
        </w:numPr>
        <w:tabs>
          <w:tab w:val="left" w:pos="0"/>
        </w:tabs>
        <w:suppressAutoHyphens/>
        <w:jc w:val="left"/>
        <w:rPr>
          <w:sz w:val="22"/>
        </w:rPr>
      </w:pPr>
      <w:r>
        <w:rPr>
          <w:sz w:val="22"/>
        </w:rPr>
        <w:t>With Option 2</w:t>
      </w:r>
      <w:r w:rsidR="00456839">
        <w:rPr>
          <w:sz w:val="22"/>
        </w:rPr>
        <w:t xml:space="preserve"> for </w:t>
      </w:r>
      <w:r>
        <w:rPr>
          <w:sz w:val="22"/>
        </w:rPr>
        <w:t>the FA</w:t>
      </w:r>
      <w:r w:rsidR="00456839">
        <w:rPr>
          <w:sz w:val="22"/>
        </w:rPr>
        <w:t>P</w:t>
      </w:r>
      <w:r>
        <w:rPr>
          <w:sz w:val="22"/>
        </w:rPr>
        <w:t xml:space="preserve"> Type 2</w:t>
      </w:r>
      <w:r w:rsidR="0095785C">
        <w:rPr>
          <w:sz w:val="22"/>
        </w:rPr>
        <w:t xml:space="preserve">, only Case A would be considered, </w:t>
      </w:r>
      <w:r w:rsidR="00456839">
        <w:rPr>
          <w:sz w:val="22"/>
        </w:rPr>
        <w:t xml:space="preserve">simulation </w:t>
      </w:r>
      <w:r w:rsidR="0095785C">
        <w:rPr>
          <w:sz w:val="22"/>
        </w:rPr>
        <w:t xml:space="preserve">runs </w:t>
      </w:r>
      <w:r w:rsidR="00456839">
        <w:rPr>
          <w:sz w:val="22"/>
        </w:rPr>
        <w:t xml:space="preserve">with Case B would have to be excluded from the FAP calculation. That means the FAP will always be 100%, no matter how often Case A or Cased B have occurred. </w:t>
      </w:r>
    </w:p>
    <w:p w14:paraId="1AD0E278" w14:textId="3A7A9918" w:rsidR="00713C63" w:rsidRPr="0053210E" w:rsidRDefault="0053210E" w:rsidP="00A763B7">
      <w:pPr>
        <w:widowControl/>
        <w:numPr>
          <w:ilvl w:val="0"/>
          <w:numId w:val="31"/>
        </w:numPr>
        <w:tabs>
          <w:tab w:val="left" w:pos="0"/>
        </w:tabs>
        <w:suppressAutoHyphens/>
        <w:spacing w:before="120" w:after="120"/>
        <w:jc w:val="left"/>
        <w:rPr>
          <w:sz w:val="22"/>
        </w:rPr>
      </w:pPr>
      <w:r w:rsidRPr="00AF1A0A">
        <w:rPr>
          <w:sz w:val="22"/>
        </w:rPr>
        <w:t xml:space="preserve">With </w:t>
      </w:r>
      <w:r w:rsidRPr="0018533D">
        <w:rPr>
          <w:sz w:val="22"/>
        </w:rPr>
        <w:t>Option 1</w:t>
      </w:r>
      <w:r w:rsidR="005F24ED">
        <w:rPr>
          <w:sz w:val="22"/>
        </w:rPr>
        <w:t xml:space="preserve">, on the other hand, </w:t>
      </w:r>
      <w:r w:rsidRPr="0018533D">
        <w:rPr>
          <w:sz w:val="22"/>
        </w:rPr>
        <w:t>the FA</w:t>
      </w:r>
      <w:r w:rsidR="005F24ED">
        <w:rPr>
          <w:sz w:val="22"/>
        </w:rPr>
        <w:t>P</w:t>
      </w:r>
      <w:r w:rsidRPr="0018533D">
        <w:rPr>
          <w:sz w:val="22"/>
        </w:rPr>
        <w:t xml:space="preserve"> Type 2</w:t>
      </w:r>
      <w:r w:rsidR="00F220AC">
        <w:rPr>
          <w:sz w:val="22"/>
        </w:rPr>
        <w:t xml:space="preserve"> </w:t>
      </w:r>
      <w:r w:rsidRPr="0018533D">
        <w:rPr>
          <w:sz w:val="22"/>
        </w:rPr>
        <w:t xml:space="preserve">would vary depending on the respective </w:t>
      </w:r>
      <w:r w:rsidRPr="003D547F">
        <w:rPr>
          <w:sz w:val="22"/>
        </w:rPr>
        <w:t xml:space="preserve">numbers </w:t>
      </w:r>
      <w:r w:rsidR="00456839">
        <w:rPr>
          <w:sz w:val="22"/>
        </w:rPr>
        <w:t>how often</w:t>
      </w:r>
      <w:r w:rsidRPr="00CB6725">
        <w:rPr>
          <w:sz w:val="22"/>
        </w:rPr>
        <w:t xml:space="preserve"> </w:t>
      </w:r>
      <w:r w:rsidR="00456839">
        <w:rPr>
          <w:sz w:val="22"/>
        </w:rPr>
        <w:t>C</w:t>
      </w:r>
      <w:r w:rsidRPr="0053210E">
        <w:rPr>
          <w:sz w:val="22"/>
        </w:rPr>
        <w:t>ase A and Case B</w:t>
      </w:r>
      <w:r w:rsidR="00456839">
        <w:rPr>
          <w:sz w:val="22"/>
        </w:rPr>
        <w:t xml:space="preserve"> have </w:t>
      </w:r>
      <w:r w:rsidR="00F220AC">
        <w:rPr>
          <w:sz w:val="22"/>
        </w:rPr>
        <w:t>occurred, and can therefore be used.</w:t>
      </w:r>
    </w:p>
    <w:p w14:paraId="2D1926B5" w14:textId="6E0EB1B3" w:rsidR="00713C63" w:rsidRPr="004D67EF" w:rsidRDefault="00713C63" w:rsidP="009207B5">
      <w:pPr>
        <w:widowControl/>
        <w:tabs>
          <w:tab w:val="left" w:pos="0"/>
        </w:tabs>
        <w:suppressAutoHyphens/>
        <w:spacing w:before="120" w:after="120"/>
        <w:rPr>
          <w:sz w:val="22"/>
        </w:rPr>
      </w:pPr>
      <w:r>
        <w:object w:dxaOrig="8971" w:dyaOrig="3166" w14:anchorId="6305BC1E">
          <v:shape id="_x0000_i1026" type="#_x0000_t75" style="width:447.75pt;height:158.25pt" o:ole="">
            <v:imagedata r:id="rId8" o:title=""/>
          </v:shape>
          <o:OLEObject Type="Embed" ProgID="Visio.Drawing.15" ShapeID="_x0000_i1026" DrawAspect="Content" ObjectID="_1821028435" r:id="rId9"/>
        </w:object>
      </w:r>
    </w:p>
    <w:p w14:paraId="57256031" w14:textId="160BB3EA" w:rsidR="004D67EF" w:rsidRPr="004D67EF" w:rsidRDefault="004D67EF" w:rsidP="009207B5">
      <w:pPr>
        <w:widowControl/>
        <w:tabs>
          <w:tab w:val="left" w:pos="0"/>
        </w:tabs>
        <w:suppressAutoHyphens/>
        <w:spacing w:before="120" w:after="120"/>
        <w:rPr>
          <w:sz w:val="22"/>
        </w:rPr>
      </w:pPr>
      <w:r w:rsidRPr="004D67EF">
        <w:rPr>
          <w:sz w:val="22"/>
        </w:rPr>
        <w:lastRenderedPageBreak/>
        <w:t xml:space="preserve">Additionally, only excluding some simulation runs from the FAP calculation, but not from the misdetection would give an unfair representation of the two metrics versus each other. We should follow same principle to calculate </w:t>
      </w:r>
      <w:r w:rsidR="0024478F">
        <w:rPr>
          <w:sz w:val="22"/>
        </w:rPr>
        <w:t xml:space="preserve">them </w:t>
      </w:r>
      <w:r w:rsidRPr="004D67EF">
        <w:rPr>
          <w:sz w:val="22"/>
        </w:rPr>
        <w:t xml:space="preserve">both. </w:t>
      </w:r>
      <w:r w:rsidR="0024478F">
        <w:rPr>
          <w:sz w:val="22"/>
        </w:rPr>
        <w:t>For the misdetection probability i</w:t>
      </w:r>
      <w:r w:rsidRPr="004D67EF">
        <w:rPr>
          <w:sz w:val="22"/>
        </w:rPr>
        <w:t xml:space="preserve">t has already </w:t>
      </w:r>
      <w:r w:rsidR="0024478F">
        <w:rPr>
          <w:sz w:val="22"/>
        </w:rPr>
        <w:t xml:space="preserve">been </w:t>
      </w:r>
      <w:r w:rsidRPr="004D67EF">
        <w:rPr>
          <w:sz w:val="22"/>
        </w:rPr>
        <w:t xml:space="preserve">agreed </w:t>
      </w:r>
      <w:r w:rsidR="0024478F">
        <w:rPr>
          <w:sz w:val="22"/>
        </w:rPr>
        <w:t xml:space="preserve">last meeting </w:t>
      </w:r>
      <w:r w:rsidRPr="004D67EF">
        <w:rPr>
          <w:sz w:val="22"/>
        </w:rPr>
        <w:t>that “</w:t>
      </w:r>
      <m:oMath>
        <m:r>
          <m:rPr>
            <m:sty m:val="bi"/>
          </m:rPr>
          <w:rPr>
            <w:rFonts w:ascii="Cambria Math" w:hAnsi="Cambria Math"/>
            <w:sz w:val="22"/>
          </w:rPr>
          <m:t>N</m:t>
        </m:r>
      </m:oMath>
      <w:r w:rsidRPr="004D67EF">
        <w:rPr>
          <w:rFonts w:hint="eastAsia"/>
          <w:b/>
          <w:bCs/>
          <w:sz w:val="22"/>
        </w:rPr>
        <w:t xml:space="preserve"> is total number of drops with at least one target per drop</w:t>
      </w:r>
      <w:r w:rsidRPr="004D67EF">
        <w:rPr>
          <w:sz w:val="22"/>
        </w:rPr>
        <w:t xml:space="preserve">”. </w:t>
      </w:r>
      <w:r w:rsidR="0024478F">
        <w:rPr>
          <w:sz w:val="22"/>
        </w:rPr>
        <w:t>It is consistent to use O</w:t>
      </w:r>
      <w:r w:rsidRPr="004D67EF">
        <w:rPr>
          <w:sz w:val="22"/>
        </w:rPr>
        <w:t>ption1 for FAP type2, which says</w:t>
      </w:r>
      <m:oMath>
        <m:r>
          <w:rPr>
            <w:rFonts w:ascii="Cambria Math" w:hAnsi="Cambria Math"/>
            <w:sz w:val="22"/>
          </w:rPr>
          <m:t xml:space="preserve"> K</m:t>
        </m:r>
      </m:oMath>
      <w:r w:rsidRPr="004D67EF">
        <w:rPr>
          <w:sz w:val="22"/>
        </w:rPr>
        <w:t xml:space="preserve"> </w:t>
      </w:r>
      <w:r w:rsidRPr="004D67EF">
        <w:rPr>
          <w:rFonts w:hint="eastAsia"/>
          <w:sz w:val="22"/>
        </w:rPr>
        <w:t xml:space="preserve">is number of drops </w:t>
      </w:r>
      <w:r w:rsidRPr="004D67EF">
        <w:rPr>
          <w:rFonts w:cs="Times New Roman"/>
          <w:color w:val="000000" w:themeColor="text1"/>
          <w:sz w:val="22"/>
        </w:rPr>
        <w:t>(N).</w:t>
      </w:r>
    </w:p>
    <w:p w14:paraId="4FE80CD8" w14:textId="4FE63E63" w:rsidR="004D67EF" w:rsidRPr="004D67EF" w:rsidRDefault="004D67EF" w:rsidP="004D67EF">
      <w:pPr>
        <w:adjustRightInd w:val="0"/>
        <w:snapToGrid w:val="0"/>
        <w:spacing w:after="120"/>
        <w:rPr>
          <w:rFonts w:eastAsia="等线" w:cs="Times New Roman"/>
          <w:b/>
          <w:bCs/>
          <w:i/>
          <w:iCs/>
          <w:sz w:val="22"/>
        </w:rPr>
      </w:pPr>
      <w:bookmarkStart w:id="2" w:name="_Ref209978307"/>
      <w:bookmarkStart w:id="3" w:name="_Ref206180999"/>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3</w:t>
      </w:r>
      <w:r w:rsidRPr="004D67EF">
        <w:rPr>
          <w:rFonts w:eastAsia="宋体" w:cs="Times New Roman"/>
          <w:b/>
          <w:bCs/>
          <w:i/>
          <w:iCs/>
          <w:color w:val="000000" w:themeColor="text1"/>
          <w:sz w:val="22"/>
        </w:rPr>
        <w:fldChar w:fldCharType="end"/>
      </w:r>
      <w:r w:rsidRPr="004D67EF">
        <w:rPr>
          <w:rFonts w:eastAsia="等线" w:cs="Times New Roman"/>
          <w:b/>
          <w:bCs/>
          <w:i/>
          <w:iCs/>
          <w:sz w:val="22"/>
        </w:rPr>
        <w:t xml:space="preserve">: For the FAP type2, </w:t>
      </w:r>
      <m:oMath>
        <m:r>
          <m:rPr>
            <m:sty m:val="bi"/>
          </m:rPr>
          <w:rPr>
            <w:rFonts w:ascii="Cambria Math" w:eastAsia="等线" w:hAnsi="Cambria Math" w:cs="Times New Roman"/>
            <w:sz w:val="22"/>
          </w:rPr>
          <m:t>K</m:t>
        </m:r>
      </m:oMath>
      <w:r w:rsidRPr="004D67EF">
        <w:rPr>
          <w:rFonts w:eastAsia="等线" w:cs="Times New Roman" w:hint="eastAsia"/>
          <w:b/>
          <w:bCs/>
          <w:i/>
          <w:iCs/>
          <w:sz w:val="22"/>
        </w:rPr>
        <w:t xml:space="preserve"> </w:t>
      </w:r>
      <w:r w:rsidRPr="004D67EF">
        <w:rPr>
          <w:rFonts w:eastAsia="等线" w:cs="Times New Roman"/>
          <w:b/>
          <w:bCs/>
          <w:i/>
          <w:iCs/>
          <w:sz w:val="22"/>
        </w:rPr>
        <w:t xml:space="preserve">is the </w:t>
      </w:r>
      <w:r w:rsidRPr="004D67EF">
        <w:rPr>
          <w:rFonts w:eastAsia="等线" w:cs="Times New Roman" w:hint="eastAsia"/>
          <w:b/>
          <w:bCs/>
          <w:i/>
          <w:iCs/>
          <w:sz w:val="22"/>
        </w:rPr>
        <w:t>number of drops</w:t>
      </w:r>
      <w:r w:rsidRPr="004D67EF">
        <w:rPr>
          <w:rFonts w:eastAsia="等线" w:cs="Times New Roman"/>
          <w:b/>
          <w:bCs/>
          <w:i/>
          <w:iCs/>
          <w:sz w:val="22"/>
        </w:rPr>
        <w:t>.</w:t>
      </w:r>
      <w:bookmarkEnd w:id="2"/>
    </w:p>
    <w:p w14:paraId="14419A88" w14:textId="77777777" w:rsidR="004D67EF" w:rsidRPr="004D67EF" w:rsidRDefault="004D67EF" w:rsidP="004D67EF">
      <w:pPr>
        <w:adjustRightInd w:val="0"/>
        <w:snapToGrid w:val="0"/>
        <w:spacing w:after="120"/>
        <w:rPr>
          <w:rFonts w:cs="Times New Roman"/>
          <w:color w:val="000000" w:themeColor="text1"/>
          <w:sz w:val="22"/>
        </w:rPr>
      </w:pPr>
      <w:r w:rsidRPr="004D67EF">
        <w:rPr>
          <w:rFonts w:cs="Times New Roman"/>
          <w:color w:val="000000" w:themeColor="text1"/>
          <w:sz w:val="22"/>
        </w:rPr>
        <w:t>Regarding the definition of resolution, SA1 describes it as “the minimum difference in the measured magnitude of target objects (e.g., range, velocity) required to distinguish between distinct objects.” We interpret this to mean the smallest detectable difference in a given metric, such as range/velocity/angle, that enables the discrimination of two separate targets.</w:t>
      </w:r>
    </w:p>
    <w:p w14:paraId="33D201A3" w14:textId="6B87852D" w:rsidR="004D67EF" w:rsidRPr="004D67EF" w:rsidRDefault="00486910" w:rsidP="004D67EF">
      <w:pPr>
        <w:adjustRightInd w:val="0"/>
        <w:snapToGrid w:val="0"/>
        <w:spacing w:after="120"/>
        <w:rPr>
          <w:rFonts w:cs="Times New Roman"/>
          <w:color w:val="000000" w:themeColor="text1"/>
          <w:sz w:val="22"/>
        </w:rPr>
      </w:pPr>
      <w:r>
        <w:rPr>
          <w:rFonts w:cs="Times New Roman"/>
          <w:color w:val="000000" w:themeColor="text1"/>
          <w:sz w:val="22"/>
        </w:rPr>
        <w:t xml:space="preserve">The resolution </w:t>
      </w:r>
      <w:r w:rsidR="004D67EF" w:rsidRPr="004D67EF">
        <w:rPr>
          <w:rFonts w:cs="Times New Roman"/>
          <w:color w:val="000000" w:themeColor="text1"/>
          <w:sz w:val="22"/>
        </w:rPr>
        <w:t xml:space="preserve">can </w:t>
      </w:r>
      <w:r>
        <w:rPr>
          <w:rFonts w:cs="Times New Roman"/>
          <w:color w:val="000000" w:themeColor="text1"/>
          <w:sz w:val="22"/>
        </w:rPr>
        <w:t xml:space="preserve">already </w:t>
      </w:r>
      <w:r w:rsidR="004D67EF" w:rsidRPr="004D67EF">
        <w:rPr>
          <w:rFonts w:cs="Times New Roman"/>
          <w:color w:val="000000" w:themeColor="text1"/>
          <w:sz w:val="22"/>
        </w:rPr>
        <w:t xml:space="preserve">be obtained from the simulation settings, </w:t>
      </w:r>
      <w:r w:rsidR="009207B5" w:rsidRPr="004D67EF">
        <w:rPr>
          <w:rFonts w:cs="Times New Roman"/>
          <w:color w:val="000000" w:themeColor="text1"/>
          <w:sz w:val="22"/>
        </w:rPr>
        <w:t>e.g.,</w:t>
      </w:r>
      <w:r w:rsidR="004D67EF" w:rsidRPr="004D67EF">
        <w:rPr>
          <w:rFonts w:cs="Times New Roman"/>
          <w:color w:val="000000" w:themeColor="text1"/>
          <w:sz w:val="22"/>
        </w:rPr>
        <w:t xml:space="preserve"> the range resolution is determined by </w:t>
      </w:r>
      <m:oMath>
        <m:r>
          <w:rPr>
            <w:rFonts w:ascii="Cambria Math" w:hAnsi="Cambria Math" w:cs="Times New Roman"/>
            <w:color w:val="000000" w:themeColor="text1"/>
            <w:sz w:val="22"/>
          </w:rPr>
          <m:t>∆R=</m:t>
        </m:r>
        <m:f>
          <m:fPr>
            <m:ctrlPr>
              <w:rPr>
                <w:rFonts w:ascii="Cambria Math" w:hAnsi="Cambria Math" w:cs="Times New Roman"/>
                <w:i/>
                <w:color w:val="000000" w:themeColor="text1"/>
                <w:sz w:val="22"/>
              </w:rPr>
            </m:ctrlPr>
          </m:fPr>
          <m:num>
            <m:r>
              <w:rPr>
                <w:rFonts w:ascii="Cambria Math" w:hAnsi="Cambria Math" w:cs="Times New Roman"/>
                <w:color w:val="000000" w:themeColor="text1"/>
                <w:sz w:val="22"/>
              </w:rPr>
              <m:t>c</m:t>
            </m:r>
          </m:num>
          <m:den>
            <m:r>
              <w:rPr>
                <w:rFonts w:ascii="Cambria Math" w:hAnsi="Cambria Math" w:cs="Times New Roman"/>
                <w:color w:val="000000" w:themeColor="text1"/>
                <w:sz w:val="22"/>
              </w:rPr>
              <m:t>2B</m:t>
            </m:r>
          </m:den>
        </m:f>
      </m:oMath>
      <w:r w:rsidR="004D67EF" w:rsidRPr="004D67EF">
        <w:rPr>
          <w:rFonts w:cs="Times New Roman"/>
          <w:color w:val="000000" w:themeColor="text1"/>
          <w:sz w:val="22"/>
        </w:rPr>
        <w:t xml:space="preserve"> for mono-static sensing, and only depending on the simulation bandwidth </w:t>
      </w:r>
      <w:r w:rsidR="004D67EF" w:rsidRPr="009207B5">
        <w:rPr>
          <w:rFonts w:cs="Times New Roman"/>
          <w:i/>
          <w:iCs/>
          <w:color w:val="000000" w:themeColor="text1"/>
          <w:sz w:val="22"/>
        </w:rPr>
        <w:t>B</w:t>
      </w:r>
      <w:r w:rsidR="004D67EF" w:rsidRPr="004D67EF">
        <w:rPr>
          <w:rFonts w:cs="Times New Roman"/>
          <w:color w:val="000000" w:themeColor="text1"/>
          <w:sz w:val="22"/>
        </w:rPr>
        <w:t xml:space="preserve">. The velocity resolution is determined by </w:t>
      </w:r>
      <m:oMath>
        <m:r>
          <w:rPr>
            <w:rFonts w:ascii="Cambria Math" w:hAnsi="Cambria Math" w:cs="Times New Roman"/>
            <w:color w:val="000000" w:themeColor="text1"/>
            <w:sz w:val="22"/>
          </w:rPr>
          <m:t>∆v=</m:t>
        </m:r>
        <m:f>
          <m:fPr>
            <m:ctrlPr>
              <w:rPr>
                <w:rFonts w:ascii="Cambria Math" w:hAnsi="Cambria Math" w:cs="Times New Roman"/>
                <w:i/>
                <w:color w:val="000000" w:themeColor="text1"/>
                <w:sz w:val="22"/>
              </w:rPr>
            </m:ctrlPr>
          </m:fPr>
          <m:num>
            <m:r>
              <w:rPr>
                <w:rFonts w:ascii="Cambria Math" w:hAnsi="Cambria Math" w:cs="Times New Roman"/>
                <w:color w:val="000000" w:themeColor="text1"/>
                <w:sz w:val="22"/>
              </w:rPr>
              <m:t>λ</m:t>
            </m:r>
          </m:num>
          <m:den>
            <m:r>
              <w:rPr>
                <w:rFonts w:ascii="Cambria Math" w:hAnsi="Cambria Math" w:cs="Times New Roman"/>
                <w:color w:val="000000" w:themeColor="text1"/>
                <w:sz w:val="22"/>
              </w:rPr>
              <m:t>2</m:t>
            </m:r>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T</m:t>
                </m:r>
              </m:e>
              <m:sub>
                <m:r>
                  <w:rPr>
                    <w:rFonts w:ascii="Cambria Math" w:hAnsi="Cambria Math" w:cs="Times New Roman"/>
                    <w:color w:val="000000" w:themeColor="text1"/>
                    <w:sz w:val="22"/>
                  </w:rPr>
                  <m:t>obs</m:t>
                </m:r>
              </m:sub>
            </m:sSub>
          </m:den>
        </m:f>
      </m:oMath>
      <w:r w:rsidR="004D67EF" w:rsidRPr="004D67EF">
        <w:rPr>
          <w:rFonts w:cs="Times New Roman"/>
          <w:color w:val="000000" w:themeColor="text1"/>
          <w:sz w:val="22"/>
        </w:rPr>
        <w:t xml:space="preserve"> for mono-static sensing, </w:t>
      </w:r>
      <w:r w:rsidR="009207B5">
        <w:rPr>
          <w:rFonts w:cs="Times New Roman"/>
          <w:color w:val="000000" w:themeColor="text1"/>
          <w:sz w:val="22"/>
        </w:rPr>
        <w:t>i.e.,</w:t>
      </w:r>
      <w:r w:rsidR="00F801BD">
        <w:rPr>
          <w:rFonts w:cs="Times New Roman"/>
          <w:color w:val="000000" w:themeColor="text1"/>
          <w:sz w:val="22"/>
        </w:rPr>
        <w:t xml:space="preserve"> by </w:t>
      </w:r>
      <w:r w:rsidR="004D67EF" w:rsidRPr="004D67EF">
        <w:rPr>
          <w:rFonts w:cs="Times New Roman"/>
          <w:color w:val="000000" w:themeColor="text1"/>
          <w:sz w:val="22"/>
        </w:rPr>
        <w:t xml:space="preserve">the carrier frequency and </w:t>
      </w:r>
      <w:r w:rsidR="00F801BD">
        <w:rPr>
          <w:rFonts w:cs="Times New Roman"/>
          <w:color w:val="000000" w:themeColor="text1"/>
          <w:sz w:val="22"/>
        </w:rPr>
        <w:t xml:space="preserve">the </w:t>
      </w:r>
      <w:r w:rsidR="004D67EF" w:rsidRPr="004D67EF">
        <w:rPr>
          <w:rFonts w:cs="Times New Roman"/>
          <w:color w:val="000000" w:themeColor="text1"/>
          <w:sz w:val="22"/>
        </w:rPr>
        <w:t xml:space="preserve">observation duration </w:t>
      </w:r>
      <m:oMath>
        <m:sSub>
          <m:sSubPr>
            <m:ctrlPr>
              <w:rPr>
                <w:rFonts w:ascii="Cambria Math" w:hAnsi="Cambria Math" w:cs="Times New Roman"/>
                <w:i/>
                <w:color w:val="000000" w:themeColor="text1"/>
                <w:sz w:val="22"/>
              </w:rPr>
            </m:ctrlPr>
          </m:sSubPr>
          <m:e>
            <m:r>
              <w:rPr>
                <w:rFonts w:ascii="Cambria Math" w:hAnsi="Cambria Math" w:cs="Times New Roman"/>
                <w:color w:val="000000" w:themeColor="text1"/>
                <w:sz w:val="22"/>
              </w:rPr>
              <m:t>T</m:t>
            </m:r>
          </m:e>
          <m:sub>
            <m:r>
              <w:rPr>
                <w:rFonts w:ascii="Cambria Math" w:hAnsi="Cambria Math" w:cs="Times New Roman"/>
                <w:color w:val="000000" w:themeColor="text1"/>
                <w:sz w:val="22"/>
              </w:rPr>
              <m:t>obs</m:t>
            </m:r>
          </m:sub>
        </m:sSub>
      </m:oMath>
      <w:r w:rsidR="00545D09">
        <w:rPr>
          <w:rFonts w:cs="Times New Roman" w:hint="eastAsia"/>
          <w:color w:val="000000" w:themeColor="text1"/>
          <w:sz w:val="22"/>
        </w:rPr>
        <w:t xml:space="preserve"> </w:t>
      </w:r>
      <w:r w:rsidR="004D67EF" w:rsidRPr="004D67EF">
        <w:rPr>
          <w:rFonts w:cs="Times New Roman"/>
          <w:color w:val="000000" w:themeColor="text1"/>
          <w:sz w:val="22"/>
        </w:rPr>
        <w:t xml:space="preserve">between two adjacent symbols. </w:t>
      </w:r>
    </w:p>
    <w:p w14:paraId="7A2DD9F8" w14:textId="0E8B660C" w:rsidR="004D67EF" w:rsidRPr="004D67EF" w:rsidRDefault="004D67EF" w:rsidP="004D67EF">
      <w:pPr>
        <w:adjustRightInd w:val="0"/>
        <w:snapToGrid w:val="0"/>
        <w:spacing w:after="120"/>
        <w:rPr>
          <w:rFonts w:eastAsia="宋体" w:cs="Times New Roman"/>
          <w:b/>
          <w:bCs/>
          <w:i/>
          <w:iCs/>
          <w:color w:val="000000" w:themeColor="text1"/>
          <w:sz w:val="22"/>
        </w:rPr>
      </w:pPr>
      <w:bookmarkStart w:id="4" w:name="_Ref209978310"/>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4</w:t>
      </w:r>
      <w:r w:rsidRPr="004D67EF">
        <w:rPr>
          <w:rFonts w:eastAsia="宋体" w:cs="Times New Roman"/>
          <w:b/>
          <w:bCs/>
          <w:i/>
          <w:iCs/>
          <w:color w:val="000000" w:themeColor="text1"/>
          <w:sz w:val="22"/>
        </w:rPr>
        <w:fldChar w:fldCharType="end"/>
      </w:r>
      <w:r w:rsidRPr="004D67EF">
        <w:rPr>
          <w:rFonts w:eastAsia="等线" w:cs="Times New Roman"/>
          <w:b/>
          <w:bCs/>
          <w:i/>
          <w:iCs/>
          <w:sz w:val="22"/>
        </w:rPr>
        <w:t>: Sensing resolution is not considered as a metric during sensing evaluation in RAN1 for Rel-20 5GA.</w:t>
      </w:r>
      <w:bookmarkEnd w:id="4"/>
    </w:p>
    <w:bookmarkEnd w:id="3"/>
    <w:p w14:paraId="4C0FFFD2" w14:textId="77777777" w:rsidR="004D67EF" w:rsidRPr="004D67EF" w:rsidRDefault="004D67EF" w:rsidP="004D67EF">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sidRPr="004D67EF">
        <w:rPr>
          <w:rFonts w:ascii="Arial" w:eastAsia="宋体" w:hAnsi="Arial" w:cs="Arial"/>
          <w:b/>
          <w:bCs/>
          <w:color w:val="000000" w:themeColor="text1"/>
          <w:sz w:val="26"/>
          <w:szCs w:val="26"/>
        </w:rPr>
        <w:t>Requirements of performance metrics</w:t>
      </w:r>
    </w:p>
    <w:p w14:paraId="1CD5F787" w14:textId="5ACA191D" w:rsidR="004D67EF" w:rsidRPr="004D67EF" w:rsidRDefault="004D67EF" w:rsidP="004D67EF">
      <w:pPr>
        <w:adjustRightInd w:val="0"/>
        <w:snapToGrid w:val="0"/>
        <w:spacing w:after="120"/>
      </w:pPr>
      <w:r w:rsidRPr="004D67EF">
        <w:rPr>
          <w:rFonts w:cs="Times New Roman"/>
          <w:color w:val="000000" w:themeColor="text1"/>
          <w:sz w:val="22"/>
        </w:rPr>
        <w:t xml:space="preserve">Multiple UAV use cases are identified in SA TR/TS with diverse requirements. It may need a long discussion to agree on the KPI values. It should be noted that </w:t>
      </w:r>
      <w:r w:rsidR="00486910">
        <w:rPr>
          <w:rFonts w:cs="Times New Roman"/>
          <w:color w:val="000000" w:themeColor="text1"/>
          <w:sz w:val="22"/>
        </w:rPr>
        <w:t>sensing evaluation in</w:t>
      </w:r>
      <w:r w:rsidRPr="004D67EF">
        <w:rPr>
          <w:rFonts w:cs="Times New Roman"/>
          <w:color w:val="000000" w:themeColor="text1"/>
          <w:sz w:val="22"/>
        </w:rPr>
        <w:t xml:space="preserve"> RAN1 would </w:t>
      </w:r>
      <w:r w:rsidR="00486910">
        <w:rPr>
          <w:rFonts w:cs="Times New Roman"/>
          <w:color w:val="000000" w:themeColor="text1"/>
          <w:sz w:val="22"/>
        </w:rPr>
        <w:t xml:space="preserve">also </w:t>
      </w:r>
      <w:r w:rsidRPr="004D67EF">
        <w:rPr>
          <w:rFonts w:cs="Times New Roman"/>
          <w:color w:val="000000" w:themeColor="text1"/>
          <w:sz w:val="22"/>
        </w:rPr>
        <w:t>be possible without the adaptation of any KPIs. RAN1 could simply evaluate what kind of accuracy is achievable under different assumptions and report the results. When certain target KPI eventually would be defined, then the reported evaluation results can then be interpreted accordingly.</w:t>
      </w:r>
      <w:r w:rsidRPr="004D67EF">
        <w:t xml:space="preserve"> </w:t>
      </w:r>
    </w:p>
    <w:p w14:paraId="5785C085" w14:textId="7110936C" w:rsidR="004D67EF" w:rsidRPr="004D67EF" w:rsidRDefault="004D67EF" w:rsidP="004D67EF">
      <w:pPr>
        <w:spacing w:before="120" w:after="120"/>
        <w:rPr>
          <w:rFonts w:eastAsia="等线" w:cs="Times New Roman"/>
          <w:b/>
          <w:bCs/>
          <w:i/>
          <w:iCs/>
          <w:sz w:val="22"/>
        </w:rPr>
      </w:pPr>
      <w:bookmarkStart w:id="5" w:name="_Ref209978280"/>
      <w:r w:rsidRPr="004D67EF">
        <w:rPr>
          <w:rFonts w:cs="Times New Roman"/>
          <w:b/>
          <w:bCs/>
          <w:i/>
          <w:iCs/>
          <w:color w:val="000000" w:themeColor="text1"/>
          <w:sz w:val="22"/>
        </w:rPr>
        <w:t xml:space="preserve">Observation </w:t>
      </w:r>
      <w:r w:rsidRPr="004D67EF">
        <w:rPr>
          <w:rFonts w:cs="Times New Roman"/>
          <w:b/>
          <w:bCs/>
          <w:i/>
          <w:iCs/>
          <w:color w:val="000000" w:themeColor="text1"/>
          <w:sz w:val="22"/>
        </w:rPr>
        <w:fldChar w:fldCharType="begin"/>
      </w:r>
      <w:r w:rsidRPr="004D67EF">
        <w:rPr>
          <w:rFonts w:cs="Times New Roman"/>
          <w:b/>
          <w:bCs/>
          <w:i/>
          <w:iCs/>
          <w:color w:val="000000" w:themeColor="text1"/>
          <w:sz w:val="22"/>
        </w:rPr>
        <w:instrText xml:space="preserve"> SEQ Observation \* ARABIC </w:instrText>
      </w:r>
      <w:r w:rsidRPr="004D67EF">
        <w:rPr>
          <w:rFonts w:cs="Times New Roman"/>
          <w:b/>
          <w:bCs/>
          <w:i/>
          <w:iCs/>
          <w:color w:val="000000" w:themeColor="text1"/>
          <w:sz w:val="22"/>
        </w:rPr>
        <w:fldChar w:fldCharType="separate"/>
      </w:r>
      <w:r w:rsidR="004259D6">
        <w:rPr>
          <w:rFonts w:cs="Times New Roman"/>
          <w:b/>
          <w:bCs/>
          <w:i/>
          <w:iCs/>
          <w:noProof/>
          <w:color w:val="000000" w:themeColor="text1"/>
          <w:sz w:val="22"/>
        </w:rPr>
        <w:t>1</w:t>
      </w:r>
      <w:r w:rsidRPr="004D67EF">
        <w:rPr>
          <w:rFonts w:cs="Times New Roman"/>
          <w:b/>
          <w:bCs/>
          <w:i/>
          <w:iCs/>
          <w:color w:val="000000" w:themeColor="text1"/>
          <w:sz w:val="22"/>
        </w:rPr>
        <w:fldChar w:fldCharType="end"/>
      </w:r>
      <w:r w:rsidRPr="004D67EF">
        <w:rPr>
          <w:rFonts w:eastAsia="等线" w:cs="Times New Roman"/>
          <w:b/>
          <w:bCs/>
          <w:i/>
          <w:iCs/>
          <w:sz w:val="22"/>
        </w:rPr>
        <w:t>: RAN1 evaluation of Sensing performance in Rel-20 for 5GA is possible without defining requirements.</w:t>
      </w:r>
      <w:bookmarkEnd w:id="5"/>
    </w:p>
    <w:p w14:paraId="41379D49" w14:textId="77777777" w:rsidR="004D67EF" w:rsidRPr="004D67EF" w:rsidRDefault="004D67EF" w:rsidP="004D67EF">
      <w:pPr>
        <w:adjustRightInd w:val="0"/>
        <w:snapToGrid w:val="0"/>
        <w:spacing w:after="120"/>
        <w:rPr>
          <w:rFonts w:cs="Times New Roman"/>
          <w:color w:val="000000" w:themeColor="text1"/>
          <w:sz w:val="22"/>
        </w:rPr>
      </w:pPr>
      <w:r w:rsidRPr="004D67EF">
        <w:rPr>
          <w:rFonts w:cs="Times New Roman"/>
          <w:color w:val="000000" w:themeColor="text1"/>
          <w:sz w:val="22"/>
        </w:rPr>
        <w:t>If, however, RAN1 agrees to define a set of basic requirements, then it is our view to use the values from service category 1 from 22.137 as a starting point. This is the most relaxed requirement from SA1 and they could be useful to check the sensing feasibility, i.e., if the 5GA system can support at least one UAV use case or not.</w:t>
      </w:r>
    </w:p>
    <w:p w14:paraId="0D99D3BD" w14:textId="77777777" w:rsidR="004D67EF" w:rsidRPr="004D67EF" w:rsidRDefault="004D67EF" w:rsidP="004D67EF">
      <w:pPr>
        <w:adjustRightInd w:val="0"/>
        <w:snapToGrid w:val="0"/>
        <w:spacing w:after="120"/>
        <w:rPr>
          <w:rFonts w:cs="Times New Roman"/>
          <w:color w:val="000000" w:themeColor="text1"/>
          <w:sz w:val="22"/>
        </w:rPr>
      </w:pPr>
      <w:r w:rsidRPr="004D67EF">
        <w:rPr>
          <w:rFonts w:cs="Times New Roman"/>
          <w:color w:val="000000" w:themeColor="text1"/>
          <w:sz w:val="22"/>
        </w:rPr>
        <w:t xml:space="preserve">We suggest further to consider 90% as confidence level instead of 95% that are specified for service category 1, because 90% is also what has been used in positioning, and it can be helpful to fairly compare the location estimation obtained from sensing with the results that earlier have been achieved for NR positioning. </w:t>
      </w:r>
    </w:p>
    <w:p w14:paraId="615CA172" w14:textId="2247DB48" w:rsidR="004D67EF" w:rsidRPr="004D67EF" w:rsidRDefault="004D67EF" w:rsidP="004D67EF">
      <w:pPr>
        <w:adjustRightInd w:val="0"/>
        <w:snapToGrid w:val="0"/>
        <w:spacing w:after="120"/>
        <w:rPr>
          <w:rFonts w:cs="Times New Roman"/>
          <w:color w:val="000000" w:themeColor="text1"/>
          <w:sz w:val="22"/>
        </w:rPr>
      </w:pPr>
      <w:r w:rsidRPr="004D67EF">
        <w:rPr>
          <w:rFonts w:cs="Times New Roman"/>
          <w:color w:val="000000" w:themeColor="text1"/>
          <w:sz w:val="22"/>
        </w:rPr>
        <w:t xml:space="preserve">As false alarm probability we suggest 5% for an initial evaluation, we believe that the 2% </w:t>
      </w:r>
      <w:r w:rsidR="00F801BD">
        <w:rPr>
          <w:rFonts w:cs="Times New Roman"/>
          <w:color w:val="000000" w:themeColor="text1"/>
          <w:sz w:val="22"/>
        </w:rPr>
        <w:t xml:space="preserve">as </w:t>
      </w:r>
      <w:r w:rsidRPr="004D67EF">
        <w:rPr>
          <w:rFonts w:cs="Times New Roman"/>
          <w:color w:val="000000" w:themeColor="text1"/>
          <w:sz w:val="22"/>
        </w:rPr>
        <w:t xml:space="preserve">stated in Service category 1 </w:t>
      </w:r>
      <w:r w:rsidR="00F801BD">
        <w:rPr>
          <w:rFonts w:cs="Times New Roman"/>
          <w:color w:val="000000" w:themeColor="text1"/>
          <w:sz w:val="22"/>
        </w:rPr>
        <w:t>is</w:t>
      </w:r>
      <w:r w:rsidRPr="004D67EF">
        <w:rPr>
          <w:rFonts w:cs="Times New Roman"/>
          <w:color w:val="000000" w:themeColor="text1"/>
          <w:sz w:val="22"/>
        </w:rPr>
        <w:t xml:space="preserve"> still too strong.</w:t>
      </w:r>
    </w:p>
    <w:p w14:paraId="39AA7D90" w14:textId="66B5F105" w:rsidR="004D67EF" w:rsidRPr="004D67EF" w:rsidRDefault="004D67EF" w:rsidP="004D67EF">
      <w:pPr>
        <w:adjustRightInd w:val="0"/>
        <w:snapToGrid w:val="0"/>
        <w:spacing w:after="120"/>
        <w:rPr>
          <w:rFonts w:eastAsia="等线" w:cs="Times New Roman"/>
          <w:b/>
          <w:bCs/>
          <w:i/>
          <w:iCs/>
          <w:sz w:val="22"/>
        </w:rPr>
      </w:pPr>
      <w:bookmarkStart w:id="6" w:name="_Ref206181002"/>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5</w:t>
      </w:r>
      <w:r w:rsidRPr="004D67EF">
        <w:rPr>
          <w:rFonts w:eastAsia="宋体" w:cs="Times New Roman"/>
          <w:b/>
          <w:bCs/>
          <w:i/>
          <w:iCs/>
          <w:color w:val="000000" w:themeColor="text1"/>
          <w:sz w:val="22"/>
        </w:rPr>
        <w:fldChar w:fldCharType="end"/>
      </w:r>
      <w:r w:rsidRPr="004D67EF">
        <w:rPr>
          <w:rFonts w:eastAsia="宋体" w:cs="Times New Roman"/>
          <w:b/>
          <w:bCs/>
          <w:i/>
          <w:iCs/>
          <w:sz w:val="22"/>
        </w:rPr>
        <w:t xml:space="preserve">: </w:t>
      </w:r>
      <w:r w:rsidRPr="004D67EF">
        <w:rPr>
          <w:rFonts w:eastAsia="等线" w:cs="Times New Roman"/>
          <w:b/>
          <w:bCs/>
          <w:i/>
          <w:iCs/>
          <w:sz w:val="22"/>
        </w:rPr>
        <w:t>If requirements for the sensing performance metrics should be defined, RAN1 uses the following numbers as starting point for further discussion:</w:t>
      </w:r>
      <w:bookmarkEnd w:id="6"/>
    </w:p>
    <w:p w14:paraId="5C9FCD69" w14:textId="77777777" w:rsidR="004D67EF" w:rsidRPr="004D67EF" w:rsidRDefault="004D67EF" w:rsidP="004D67EF">
      <w:pPr>
        <w:numPr>
          <w:ilvl w:val="0"/>
          <w:numId w:val="14"/>
        </w:numPr>
        <w:adjustRightInd w:val="0"/>
        <w:snapToGrid w:val="0"/>
        <w:spacing w:after="120"/>
        <w:rPr>
          <w:rFonts w:eastAsia="等线" w:cs="Times New Roman"/>
          <w:b/>
          <w:bCs/>
          <w:i/>
          <w:iCs/>
          <w:sz w:val="22"/>
        </w:rPr>
      </w:pPr>
      <w:r w:rsidRPr="004D67EF">
        <w:rPr>
          <w:rFonts w:eastAsia="等线" w:cs="Times New Roman"/>
          <w:b/>
          <w:bCs/>
          <w:i/>
          <w:iCs/>
          <w:sz w:val="22"/>
        </w:rPr>
        <w:t>Confidence level: 90%</w:t>
      </w:r>
    </w:p>
    <w:p w14:paraId="799815A6" w14:textId="77777777" w:rsidR="004D67EF" w:rsidRPr="004D67EF" w:rsidRDefault="004D67EF" w:rsidP="004D67EF">
      <w:pPr>
        <w:numPr>
          <w:ilvl w:val="0"/>
          <w:numId w:val="14"/>
        </w:numPr>
        <w:adjustRightInd w:val="0"/>
        <w:snapToGrid w:val="0"/>
        <w:spacing w:after="120"/>
        <w:rPr>
          <w:rFonts w:eastAsia="等线" w:cs="Times New Roman"/>
          <w:b/>
          <w:bCs/>
          <w:i/>
          <w:iCs/>
          <w:sz w:val="22"/>
        </w:rPr>
      </w:pPr>
      <w:r w:rsidRPr="004D67EF">
        <w:rPr>
          <w:rFonts w:eastAsia="等线" w:cs="Times New Roman"/>
          <w:b/>
          <w:bCs/>
          <w:i/>
          <w:iCs/>
          <w:sz w:val="22"/>
        </w:rPr>
        <w:t>Accuracy of positioning estimate by sensing (for a target confidence level): 10m in horizontal and 10m in vertical plane</w:t>
      </w:r>
    </w:p>
    <w:p w14:paraId="5A837FB5" w14:textId="77777777" w:rsidR="004D67EF" w:rsidRPr="004D67EF" w:rsidRDefault="004D67EF" w:rsidP="004D67EF">
      <w:pPr>
        <w:numPr>
          <w:ilvl w:val="0"/>
          <w:numId w:val="14"/>
        </w:numPr>
        <w:adjustRightInd w:val="0"/>
        <w:snapToGrid w:val="0"/>
        <w:spacing w:after="120"/>
        <w:rPr>
          <w:rFonts w:eastAsia="等线" w:cs="Times New Roman"/>
          <w:b/>
          <w:bCs/>
          <w:i/>
          <w:iCs/>
          <w:sz w:val="22"/>
        </w:rPr>
      </w:pPr>
      <w:r w:rsidRPr="004D67EF">
        <w:rPr>
          <w:rFonts w:eastAsia="等线" w:cs="Times New Roman"/>
          <w:b/>
          <w:bCs/>
          <w:i/>
          <w:iCs/>
          <w:sz w:val="22"/>
        </w:rPr>
        <w:t>Accuracy of radial velocity estimate by sensing (for a target confidence level): 1m/s</w:t>
      </w:r>
    </w:p>
    <w:p w14:paraId="01C72D15" w14:textId="77777777" w:rsidR="004D67EF" w:rsidRPr="004D67EF" w:rsidRDefault="004D67EF" w:rsidP="004D67EF">
      <w:pPr>
        <w:numPr>
          <w:ilvl w:val="0"/>
          <w:numId w:val="14"/>
        </w:numPr>
        <w:adjustRightInd w:val="0"/>
        <w:snapToGrid w:val="0"/>
        <w:spacing w:after="120"/>
        <w:rPr>
          <w:rFonts w:eastAsia="等线" w:cs="Times New Roman"/>
          <w:b/>
          <w:bCs/>
          <w:i/>
          <w:iCs/>
          <w:sz w:val="22"/>
        </w:rPr>
      </w:pPr>
      <w:r w:rsidRPr="004D67EF">
        <w:rPr>
          <w:rFonts w:eastAsia="等线" w:cs="Times New Roman"/>
          <w:b/>
          <w:bCs/>
          <w:i/>
          <w:iCs/>
          <w:sz w:val="22"/>
        </w:rPr>
        <w:t>Missed detection probability: 5%</w:t>
      </w:r>
    </w:p>
    <w:p w14:paraId="51192870" w14:textId="77777777" w:rsidR="004D67EF" w:rsidRPr="004D67EF" w:rsidRDefault="004D67EF" w:rsidP="004D67EF">
      <w:pPr>
        <w:numPr>
          <w:ilvl w:val="0"/>
          <w:numId w:val="14"/>
        </w:numPr>
        <w:adjustRightInd w:val="0"/>
        <w:snapToGrid w:val="0"/>
        <w:spacing w:after="120"/>
        <w:rPr>
          <w:rFonts w:eastAsia="等线" w:cs="Times New Roman"/>
          <w:b/>
          <w:bCs/>
          <w:i/>
          <w:iCs/>
          <w:sz w:val="22"/>
        </w:rPr>
      </w:pPr>
      <w:r w:rsidRPr="004D67EF">
        <w:rPr>
          <w:rFonts w:eastAsia="等线" w:cs="Times New Roman"/>
          <w:b/>
          <w:bCs/>
          <w:i/>
          <w:iCs/>
          <w:sz w:val="22"/>
        </w:rPr>
        <w:t>False alarm probability: 5%</w:t>
      </w:r>
    </w:p>
    <w:p w14:paraId="4D31382A" w14:textId="77777777" w:rsidR="004D67EF" w:rsidRPr="004D67EF" w:rsidRDefault="004D67EF" w:rsidP="004D67EF">
      <w:pPr>
        <w:keepNext/>
        <w:keepLines/>
        <w:numPr>
          <w:ilvl w:val="0"/>
          <w:numId w:val="4"/>
        </w:numPr>
        <w:adjustRightInd w:val="0"/>
        <w:snapToGrid w:val="0"/>
        <w:spacing w:before="120" w:after="120"/>
        <w:ind w:left="0" w:firstLine="0"/>
        <w:outlineLvl w:val="0"/>
        <w:rPr>
          <w:rFonts w:ascii="Arial" w:eastAsia="宋体" w:hAnsi="Arial" w:cs="Arial"/>
          <w:b/>
          <w:bCs/>
          <w:color w:val="000000" w:themeColor="text1"/>
          <w:kern w:val="44"/>
          <w:sz w:val="28"/>
          <w:szCs w:val="28"/>
        </w:rPr>
      </w:pPr>
      <w:r w:rsidRPr="004D67EF">
        <w:rPr>
          <w:rFonts w:ascii="Arial" w:eastAsia="宋体" w:hAnsi="Arial" w:cs="Arial"/>
          <w:b/>
          <w:bCs/>
          <w:color w:val="000000" w:themeColor="text1"/>
          <w:kern w:val="44"/>
          <w:sz w:val="28"/>
          <w:szCs w:val="28"/>
        </w:rPr>
        <w:t>Evaluation assumptions</w:t>
      </w:r>
    </w:p>
    <w:p w14:paraId="74448E2D" w14:textId="1456F36D" w:rsidR="004D67EF" w:rsidRPr="004D67EF" w:rsidRDefault="004D67EF" w:rsidP="004D67EF">
      <w:pPr>
        <w:adjustRightInd w:val="0"/>
        <w:snapToGrid w:val="0"/>
        <w:spacing w:after="120"/>
        <w:rPr>
          <w:rFonts w:cs="Times New Roman"/>
          <w:color w:val="000000" w:themeColor="text1"/>
          <w:sz w:val="22"/>
        </w:rPr>
      </w:pPr>
      <w:r w:rsidRPr="004D67EF">
        <w:rPr>
          <w:rFonts w:cs="Times New Roman"/>
          <w:color w:val="000000" w:themeColor="text1"/>
          <w:sz w:val="22"/>
        </w:rPr>
        <w:t xml:space="preserve">In last meeting, good progress on the evaluation assumptions was achieved in general. Some further details on which RAN1 did not </w:t>
      </w:r>
      <w:r w:rsidR="00F801BD">
        <w:rPr>
          <w:rFonts w:cs="Times New Roman"/>
          <w:color w:val="000000" w:themeColor="text1"/>
          <w:sz w:val="22"/>
        </w:rPr>
        <w:t xml:space="preserve">yet </w:t>
      </w:r>
      <w:r w:rsidR="009207B5" w:rsidRPr="004D67EF">
        <w:rPr>
          <w:rFonts w:cs="Times New Roman"/>
          <w:color w:val="000000" w:themeColor="text1"/>
          <w:sz w:val="22"/>
        </w:rPr>
        <w:t>ha</w:t>
      </w:r>
      <w:r w:rsidR="009207B5">
        <w:rPr>
          <w:rFonts w:cs="Times New Roman"/>
          <w:color w:val="000000" w:themeColor="text1"/>
          <w:sz w:val="22"/>
        </w:rPr>
        <w:t>ve</w:t>
      </w:r>
      <w:r w:rsidRPr="004D67EF">
        <w:rPr>
          <w:rFonts w:cs="Times New Roman"/>
          <w:color w:val="000000" w:themeColor="text1"/>
          <w:sz w:val="22"/>
        </w:rPr>
        <w:t xml:space="preserve"> the time to agree on, need to be discussed an</w:t>
      </w:r>
      <w:r w:rsidR="00486910">
        <w:rPr>
          <w:rFonts w:cs="Times New Roman"/>
          <w:color w:val="000000" w:themeColor="text1"/>
          <w:sz w:val="22"/>
        </w:rPr>
        <w:t>d</w:t>
      </w:r>
      <w:r w:rsidRPr="004D67EF">
        <w:rPr>
          <w:rFonts w:cs="Times New Roman"/>
          <w:color w:val="000000" w:themeColor="text1"/>
          <w:sz w:val="22"/>
        </w:rPr>
        <w:t xml:space="preserve"> finalized in this </w:t>
      </w:r>
      <w:r w:rsidRPr="004D67EF">
        <w:rPr>
          <w:rFonts w:cs="Times New Roman"/>
          <w:color w:val="000000" w:themeColor="text1"/>
          <w:sz w:val="22"/>
        </w:rPr>
        <w:lastRenderedPageBreak/>
        <w:t>meeting:</w:t>
      </w:r>
    </w:p>
    <w:p w14:paraId="5C0E2DA3" w14:textId="77777777" w:rsidR="004D67EF" w:rsidRPr="004D67EF" w:rsidRDefault="004D67EF" w:rsidP="004D67EF">
      <w:pPr>
        <w:adjustRightInd w:val="0"/>
        <w:snapToGrid w:val="0"/>
        <w:spacing w:after="120"/>
        <w:rPr>
          <w:rFonts w:cs="Times New Roman"/>
          <w:b/>
          <w:bCs/>
          <w:color w:val="000000" w:themeColor="text1"/>
          <w:sz w:val="22"/>
          <w:u w:val="single"/>
        </w:rPr>
      </w:pPr>
      <w:r w:rsidRPr="004D67EF">
        <w:rPr>
          <w:rFonts w:cs="Times New Roman"/>
          <w:b/>
          <w:bCs/>
          <w:color w:val="000000" w:themeColor="text1"/>
          <w:sz w:val="22"/>
          <w:u w:val="single"/>
        </w:rPr>
        <w:t>BS antenna configuration:</w:t>
      </w:r>
    </w:p>
    <w:p w14:paraId="26F9BF60" w14:textId="77777777" w:rsidR="004D67EF" w:rsidRPr="004D67EF" w:rsidRDefault="004D67EF" w:rsidP="004D67EF">
      <w:pPr>
        <w:adjustRightInd w:val="0"/>
        <w:snapToGrid w:val="0"/>
        <w:spacing w:after="120"/>
        <w:rPr>
          <w:rFonts w:cs="Times New Roman"/>
          <w:color w:val="000000" w:themeColor="text1"/>
          <w:sz w:val="22"/>
        </w:rPr>
      </w:pPr>
      <w:r w:rsidRPr="004D67EF">
        <w:rPr>
          <w:rFonts w:cs="Times New Roman"/>
          <w:color w:val="000000" w:themeColor="text1"/>
          <w:sz w:val="22"/>
        </w:rPr>
        <w:t>In the FL summary last meeting the following proposal was made:</w:t>
      </w:r>
    </w:p>
    <w:tbl>
      <w:tblPr>
        <w:tblStyle w:val="a8"/>
        <w:tblW w:w="0" w:type="auto"/>
        <w:tblLook w:val="04A0" w:firstRow="1" w:lastRow="0" w:firstColumn="1" w:lastColumn="0" w:noHBand="0" w:noVBand="1"/>
      </w:tblPr>
      <w:tblGrid>
        <w:gridCol w:w="9060"/>
      </w:tblGrid>
      <w:tr w:rsidR="004D67EF" w:rsidRPr="004D67EF" w14:paraId="06850B44" w14:textId="77777777" w:rsidTr="00461401">
        <w:tc>
          <w:tcPr>
            <w:tcW w:w="9060" w:type="dxa"/>
          </w:tcPr>
          <w:p w14:paraId="562F94B3" w14:textId="77777777" w:rsidR="004D67EF" w:rsidRPr="004D67EF" w:rsidRDefault="004D67EF" w:rsidP="004D67EF">
            <w:pPr>
              <w:rPr>
                <w:highlight w:val="yellow"/>
              </w:rPr>
            </w:pPr>
            <w:r w:rsidRPr="004D67EF">
              <w:rPr>
                <w:highlight w:val="yellow"/>
              </w:rPr>
              <w:t>[FL</w:t>
            </w:r>
            <w:proofErr w:type="gramStart"/>
            <w:r w:rsidRPr="004D67EF">
              <w:rPr>
                <w:rFonts w:hint="eastAsia"/>
                <w:highlight w:val="yellow"/>
              </w:rPr>
              <w:t>3</w:t>
            </w:r>
            <w:r w:rsidRPr="004D67EF">
              <w:rPr>
                <w:highlight w:val="yellow"/>
              </w:rPr>
              <w:t>][</w:t>
            </w:r>
            <w:proofErr w:type="gramEnd"/>
            <w:r w:rsidRPr="004D67EF">
              <w:rPr>
                <w:highlight w:val="yellow"/>
              </w:rPr>
              <w:t>H] Proposal 6.3-1</w:t>
            </w:r>
            <w:r w:rsidRPr="004D67EF">
              <w:rPr>
                <w:rFonts w:hint="eastAsia"/>
                <w:highlight w:val="yellow"/>
              </w:rPr>
              <w:t>-rev3</w:t>
            </w:r>
            <w:r w:rsidRPr="004D67EF">
              <w:rPr>
                <w:highlight w:val="yellow"/>
              </w:rPr>
              <w:t xml:space="preserve"> </w:t>
            </w:r>
          </w:p>
          <w:p w14:paraId="7A687429" w14:textId="77777777" w:rsidR="004D67EF" w:rsidRPr="004D67EF" w:rsidRDefault="004D67EF" w:rsidP="004D67EF">
            <w:pPr>
              <w:widowControl/>
              <w:numPr>
                <w:ilvl w:val="0"/>
                <w:numId w:val="19"/>
              </w:numPr>
              <w:suppressAutoHyphens/>
              <w:ind w:left="400" w:hanging="400"/>
              <w:jc w:val="left"/>
            </w:pPr>
            <w:r w:rsidRPr="004D67EF">
              <w:rPr>
                <w:rFonts w:hint="eastAsia"/>
              </w:rPr>
              <w:t>T</w:t>
            </w:r>
            <w:r w:rsidRPr="004D67EF">
              <w:t xml:space="preserve">he following evaluation parameters are agreed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4"/>
              <w:gridCol w:w="2449"/>
              <w:gridCol w:w="2472"/>
            </w:tblGrid>
            <w:tr w:rsidR="004D67EF" w:rsidRPr="004D67EF" w14:paraId="52826899" w14:textId="77777777" w:rsidTr="00461401">
              <w:trPr>
                <w:trHeight w:val="114"/>
              </w:trPr>
              <w:tc>
                <w:tcPr>
                  <w:tcW w:w="1542" w:type="pct"/>
                  <w:shd w:val="clear" w:color="auto" w:fill="BFBFBF" w:themeFill="background1" w:themeFillShade="BF"/>
                  <w:vAlign w:val="center"/>
                </w:tcPr>
                <w:p w14:paraId="143D40A2"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Parameters</w:t>
                  </w:r>
                </w:p>
              </w:tc>
              <w:tc>
                <w:tcPr>
                  <w:tcW w:w="3458" w:type="pct"/>
                  <w:gridSpan w:val="2"/>
                  <w:shd w:val="clear" w:color="auto" w:fill="BFBFBF" w:themeFill="background1" w:themeFillShade="BF"/>
                  <w:vAlign w:val="center"/>
                </w:tcPr>
                <w:p w14:paraId="0CE54485"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 xml:space="preserve">Assumptions </w:t>
                  </w:r>
                </w:p>
              </w:tc>
            </w:tr>
            <w:tr w:rsidR="004D67EF" w:rsidRPr="004D67EF" w14:paraId="13D43020" w14:textId="77777777" w:rsidTr="00461401">
              <w:trPr>
                <w:trHeight w:val="114"/>
              </w:trPr>
              <w:tc>
                <w:tcPr>
                  <w:tcW w:w="1542" w:type="pct"/>
                  <w:vMerge w:val="restart"/>
                  <w:vAlign w:val="center"/>
                </w:tcPr>
                <w:p w14:paraId="6FF39DF4"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BS antenna configuration</w:t>
                  </w:r>
                </w:p>
              </w:tc>
              <w:tc>
                <w:tcPr>
                  <w:tcW w:w="1721" w:type="pct"/>
                  <w:vAlign w:val="center"/>
                </w:tcPr>
                <w:p w14:paraId="6FFF9AD0"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EE0000"/>
                      <w:sz w:val="18"/>
                      <w:szCs w:val="16"/>
                    </w:rPr>
                    <w:t>4GHz, 4.9GHz</w:t>
                  </w:r>
                </w:p>
              </w:tc>
              <w:tc>
                <w:tcPr>
                  <w:tcW w:w="1737" w:type="pct"/>
                  <w:vAlign w:val="center"/>
                </w:tcPr>
                <w:p w14:paraId="3BE32376" w14:textId="77777777" w:rsidR="004D67EF" w:rsidRPr="0018533D" w:rsidRDefault="004D67EF" w:rsidP="004D67EF">
                  <w:pPr>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6GHz</w:t>
                  </w:r>
                </w:p>
              </w:tc>
            </w:tr>
            <w:tr w:rsidR="004D67EF" w:rsidRPr="004D67EF" w14:paraId="2F8A84B7" w14:textId="77777777" w:rsidTr="00461401">
              <w:trPr>
                <w:trHeight w:val="114"/>
              </w:trPr>
              <w:tc>
                <w:tcPr>
                  <w:tcW w:w="1542" w:type="pct"/>
                  <w:vMerge/>
                  <w:vAlign w:val="center"/>
                </w:tcPr>
                <w:p w14:paraId="4E46EF53" w14:textId="77777777" w:rsidR="004D67EF" w:rsidRPr="0018533D" w:rsidRDefault="004D67EF" w:rsidP="004D67EF">
                  <w:pPr>
                    <w:adjustRightInd w:val="0"/>
                    <w:snapToGrid w:val="0"/>
                    <w:rPr>
                      <w:rFonts w:ascii="Arial" w:eastAsia="等线" w:hAnsi="Arial" w:cs="Arial"/>
                      <w:color w:val="000000" w:themeColor="text1"/>
                      <w:sz w:val="18"/>
                      <w:szCs w:val="16"/>
                    </w:rPr>
                  </w:pPr>
                </w:p>
              </w:tc>
              <w:tc>
                <w:tcPr>
                  <w:tcW w:w="1721" w:type="pct"/>
                  <w:vAlign w:val="center"/>
                </w:tcPr>
                <w:p w14:paraId="125829BB"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 xml:space="preserve">For Option 1: </w:t>
                  </w:r>
                </w:p>
                <w:p w14:paraId="5B45B7F5" w14:textId="77777777" w:rsidR="004D67EF" w:rsidRPr="0018533D" w:rsidRDefault="004D67EF" w:rsidP="004D67EF">
                  <w:pPr>
                    <w:widowControl/>
                    <w:numPr>
                      <w:ilvl w:val="0"/>
                      <w:numId w:val="33"/>
                    </w:numPr>
                    <w:suppressAutoHyphens/>
                    <w:adjustRightInd w:val="0"/>
                    <w:snapToGrid w:val="0"/>
                    <w:ind w:left="36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Tx: (12,16, 2,1,1;</w:t>
                  </w:r>
                  <w:r w:rsidRPr="0018533D">
                    <w:rPr>
                      <w:rFonts w:ascii="Arial" w:eastAsia="等线" w:hAnsi="Arial" w:cs="Arial"/>
                      <w:color w:val="EE0000"/>
                      <w:sz w:val="18"/>
                      <w:szCs w:val="16"/>
                    </w:rPr>
                    <w:t xml:space="preserve">2,16). </w:t>
                  </w:r>
                </w:p>
                <w:p w14:paraId="1CAF27B8" w14:textId="77777777" w:rsidR="004D67EF" w:rsidRPr="0018533D" w:rsidRDefault="004D67EF" w:rsidP="004D67EF">
                  <w:pPr>
                    <w:widowControl/>
                    <w:numPr>
                      <w:ilvl w:val="0"/>
                      <w:numId w:val="33"/>
                    </w:numPr>
                    <w:suppressAutoHyphens/>
                    <w:adjustRightInd w:val="0"/>
                    <w:snapToGrid w:val="0"/>
                    <w:ind w:left="36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Rx: (12,16,2,1,1;2,16)</w:t>
                  </w:r>
                </w:p>
                <w:p w14:paraId="06937F09"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 xml:space="preserve">Option 2: </w:t>
                  </w:r>
                </w:p>
                <w:p w14:paraId="637D30CB" w14:textId="77777777" w:rsidR="004D67EF" w:rsidRPr="0018533D" w:rsidRDefault="004D67EF" w:rsidP="004D67EF">
                  <w:pPr>
                    <w:widowControl/>
                    <w:numPr>
                      <w:ilvl w:val="0"/>
                      <w:numId w:val="33"/>
                    </w:numPr>
                    <w:suppressAutoHyphens/>
                    <w:adjustRightInd w:val="0"/>
                    <w:snapToGrid w:val="0"/>
                    <w:ind w:left="36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Tx: (8,8,2,1,1;</w:t>
                  </w:r>
                  <w:r w:rsidRPr="0018533D">
                    <w:rPr>
                      <w:rFonts w:ascii="Arial" w:eastAsia="等线" w:hAnsi="Arial" w:cs="Arial"/>
                      <w:color w:val="EE0000"/>
                      <w:sz w:val="18"/>
                      <w:szCs w:val="16"/>
                    </w:rPr>
                    <w:t xml:space="preserve">4,8). </w:t>
                  </w:r>
                </w:p>
                <w:p w14:paraId="54C5C23F" w14:textId="77777777" w:rsidR="004D67EF" w:rsidRPr="0018533D" w:rsidRDefault="004D67EF" w:rsidP="004D67EF">
                  <w:pPr>
                    <w:widowControl/>
                    <w:numPr>
                      <w:ilvl w:val="0"/>
                      <w:numId w:val="33"/>
                    </w:numPr>
                    <w:suppressAutoHyphens/>
                    <w:adjustRightInd w:val="0"/>
                    <w:snapToGrid w:val="0"/>
                    <w:ind w:left="36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Rx: (8,8,2,1,1;4,8)</w:t>
                  </w:r>
                </w:p>
              </w:tc>
              <w:tc>
                <w:tcPr>
                  <w:tcW w:w="1737" w:type="pct"/>
                  <w:vAlign w:val="center"/>
                </w:tcPr>
                <w:p w14:paraId="41B9D74F"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 xml:space="preserve">For Option 1: </w:t>
                  </w:r>
                </w:p>
                <w:p w14:paraId="1185C52C" w14:textId="77777777" w:rsidR="004D67EF" w:rsidRPr="0018533D" w:rsidRDefault="004D67EF" w:rsidP="004D67EF">
                  <w:pPr>
                    <w:widowControl/>
                    <w:numPr>
                      <w:ilvl w:val="0"/>
                      <w:numId w:val="33"/>
                    </w:numPr>
                    <w:suppressAutoHyphens/>
                    <w:adjustRightInd w:val="0"/>
                    <w:snapToGrid w:val="0"/>
                    <w:ind w:left="36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Tx: (16,16, 2,1,1;</w:t>
                  </w:r>
                  <w:r w:rsidRPr="0018533D">
                    <w:rPr>
                      <w:rFonts w:ascii="Arial" w:eastAsia="等线" w:hAnsi="Arial" w:cs="Arial"/>
                      <w:color w:val="EE0000"/>
                      <w:sz w:val="18"/>
                      <w:szCs w:val="16"/>
                    </w:rPr>
                    <w:t xml:space="preserve">4,16). </w:t>
                  </w:r>
                </w:p>
                <w:p w14:paraId="53E9E9CC" w14:textId="77777777" w:rsidR="004D67EF" w:rsidRPr="0018533D" w:rsidRDefault="004D67EF" w:rsidP="004D67EF">
                  <w:pPr>
                    <w:widowControl/>
                    <w:numPr>
                      <w:ilvl w:val="0"/>
                      <w:numId w:val="33"/>
                    </w:numPr>
                    <w:suppressAutoHyphens/>
                    <w:adjustRightInd w:val="0"/>
                    <w:snapToGrid w:val="0"/>
                    <w:ind w:left="36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Rx: (16,16,2,1,1;4,16)</w:t>
                  </w:r>
                </w:p>
                <w:p w14:paraId="4FBB1585"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 xml:space="preserve">Option 2: </w:t>
                  </w:r>
                </w:p>
                <w:p w14:paraId="5735640F" w14:textId="77777777" w:rsidR="004D67EF" w:rsidRPr="0018533D" w:rsidRDefault="004D67EF" w:rsidP="004D67EF">
                  <w:pPr>
                    <w:widowControl/>
                    <w:numPr>
                      <w:ilvl w:val="0"/>
                      <w:numId w:val="33"/>
                    </w:numPr>
                    <w:suppressAutoHyphens/>
                    <w:adjustRightInd w:val="0"/>
                    <w:snapToGrid w:val="0"/>
                    <w:ind w:left="36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Tx: (8,8,2,1,1;</w:t>
                  </w:r>
                  <w:r w:rsidRPr="0018533D">
                    <w:rPr>
                      <w:rFonts w:ascii="Arial" w:eastAsia="等线" w:hAnsi="Arial" w:cs="Arial"/>
                      <w:color w:val="EE0000"/>
                      <w:sz w:val="18"/>
                      <w:szCs w:val="16"/>
                    </w:rPr>
                    <w:t xml:space="preserve">4,8). </w:t>
                  </w:r>
                </w:p>
                <w:p w14:paraId="364C7E00" w14:textId="77777777" w:rsidR="004D67EF" w:rsidRPr="0018533D" w:rsidRDefault="004D67EF" w:rsidP="004D67EF">
                  <w:pPr>
                    <w:widowControl/>
                    <w:numPr>
                      <w:ilvl w:val="0"/>
                      <w:numId w:val="33"/>
                    </w:numPr>
                    <w:suppressAutoHyphens/>
                    <w:adjustRightInd w:val="0"/>
                    <w:snapToGrid w:val="0"/>
                    <w:ind w:left="36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Rx: (8,8,2,1,1;4,8)</w:t>
                  </w:r>
                </w:p>
              </w:tc>
            </w:tr>
          </w:tbl>
          <w:p w14:paraId="70123B97" w14:textId="77777777" w:rsidR="004D67EF" w:rsidRPr="004D67EF" w:rsidRDefault="004D67EF" w:rsidP="004D67EF">
            <w:pPr>
              <w:snapToGrid w:val="0"/>
              <w:rPr>
                <w:color w:val="000000" w:themeColor="text1"/>
                <w:sz w:val="22"/>
              </w:rPr>
            </w:pPr>
          </w:p>
        </w:tc>
      </w:tr>
    </w:tbl>
    <w:p w14:paraId="390DE979" w14:textId="7357E2EC" w:rsidR="004D67EF" w:rsidRPr="004D67EF" w:rsidRDefault="004D67EF" w:rsidP="004D67EF">
      <w:pPr>
        <w:spacing w:before="120" w:after="120"/>
        <w:rPr>
          <w:rFonts w:cs="Times New Roman"/>
          <w:color w:val="000000" w:themeColor="text1"/>
          <w:sz w:val="22"/>
        </w:rPr>
      </w:pPr>
      <w:r w:rsidRPr="004D67EF">
        <w:rPr>
          <w:rFonts w:cs="Times New Roman"/>
          <w:color w:val="000000" w:themeColor="text1"/>
          <w:sz w:val="22"/>
        </w:rPr>
        <w:t xml:space="preserve">Given the large number of different proposals that were on the table, we understand it is difficult to converge. However, for the antenna configuration it is quite important to get an aligned setting across companies, so that evaluation results can be fairly compared. It would be good to have as many results as possible collected from different companies for at least one common configuration. For that reason and simplicity, we think that Option 2 should be the baseline. This option makes it also easier to harmonize results because it is common for all carrier frequencies. </w:t>
      </w:r>
    </w:p>
    <w:p w14:paraId="4498F440" w14:textId="01A54468" w:rsidR="004D67EF" w:rsidRPr="004D67EF" w:rsidRDefault="004D67EF" w:rsidP="004D67EF">
      <w:pPr>
        <w:adjustRightInd w:val="0"/>
        <w:snapToGrid w:val="0"/>
        <w:spacing w:after="120"/>
        <w:rPr>
          <w:rFonts w:eastAsia="等线"/>
          <w:b/>
          <w:bCs/>
          <w:i/>
          <w:iCs/>
          <w:sz w:val="22"/>
        </w:rPr>
      </w:pPr>
      <w:bookmarkStart w:id="7" w:name="_Ref209978316"/>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6</w:t>
      </w:r>
      <w:r w:rsidRPr="004D67EF">
        <w:rPr>
          <w:rFonts w:eastAsia="宋体" w:cs="Times New Roman"/>
          <w:b/>
          <w:bCs/>
          <w:i/>
          <w:iCs/>
          <w:color w:val="000000" w:themeColor="text1"/>
          <w:sz w:val="22"/>
        </w:rPr>
        <w:fldChar w:fldCharType="end"/>
      </w:r>
      <w:r w:rsidRPr="004D67EF">
        <w:rPr>
          <w:rFonts w:eastAsia="宋体" w:cs="Times New Roman"/>
          <w:b/>
          <w:bCs/>
          <w:i/>
          <w:iCs/>
          <w:sz w:val="22"/>
        </w:rPr>
        <w:t xml:space="preserve">: For BS antenna configuration in </w:t>
      </w:r>
      <w:r w:rsidRPr="004D67EF">
        <w:rPr>
          <w:rFonts w:eastAsia="等线"/>
          <w:b/>
          <w:bCs/>
          <w:i/>
          <w:iCs/>
          <w:sz w:val="22"/>
        </w:rPr>
        <w:t>ISAC evaluation for 5GA in Rel-20, adopt Option 2 as baseline and companies can additionally report other configurations, i.e.</w:t>
      </w:r>
      <w:r w:rsidR="009207B5">
        <w:rPr>
          <w:rFonts w:eastAsia="等线"/>
          <w:b/>
          <w:bCs/>
          <w:i/>
          <w:iCs/>
          <w:sz w:val="22"/>
        </w:rPr>
        <w:t>,</w:t>
      </w:r>
      <w:bookmarkEnd w:id="7"/>
    </w:p>
    <w:p w14:paraId="3ADF02BB" w14:textId="77777777" w:rsidR="004D67EF" w:rsidRPr="004D67EF" w:rsidRDefault="004D67EF" w:rsidP="009207B5">
      <w:pPr>
        <w:numPr>
          <w:ilvl w:val="0"/>
          <w:numId w:val="44"/>
        </w:numPr>
        <w:adjustRightInd w:val="0"/>
        <w:snapToGrid w:val="0"/>
        <w:spacing w:after="120"/>
        <w:ind w:left="357" w:hanging="357"/>
        <w:rPr>
          <w:rFonts w:eastAsia="等线"/>
          <w:b/>
          <w:bCs/>
          <w:i/>
          <w:iCs/>
          <w:sz w:val="22"/>
        </w:rPr>
      </w:pPr>
      <w:r w:rsidRPr="004D67EF">
        <w:rPr>
          <w:rFonts w:eastAsia="等线"/>
          <w:b/>
          <w:bCs/>
          <w:i/>
          <w:iCs/>
          <w:sz w:val="22"/>
        </w:rPr>
        <w:t>Baseline for 4 GHz, 4.9 GHz, 6GHz</w:t>
      </w:r>
    </w:p>
    <w:p w14:paraId="1878A4B7" w14:textId="37E281DA" w:rsidR="004D67EF" w:rsidRPr="004D67EF" w:rsidRDefault="004D67EF" w:rsidP="009207B5">
      <w:pPr>
        <w:widowControl/>
        <w:numPr>
          <w:ilvl w:val="0"/>
          <w:numId w:val="35"/>
        </w:numPr>
        <w:suppressAutoHyphens/>
        <w:adjustRightInd w:val="0"/>
        <w:snapToGrid w:val="0"/>
        <w:jc w:val="left"/>
        <w:rPr>
          <w:rFonts w:eastAsia="等线"/>
          <w:b/>
          <w:bCs/>
          <w:i/>
          <w:iCs/>
          <w:sz w:val="22"/>
        </w:rPr>
      </w:pPr>
      <w:r w:rsidRPr="004D67EF">
        <w:rPr>
          <w:rFonts w:eastAsia="等线"/>
          <w:b/>
          <w:bCs/>
          <w:i/>
          <w:iCs/>
          <w:sz w:val="22"/>
        </w:rPr>
        <w:t>Tx: (8,8,2,1,1;4,8)</w:t>
      </w:r>
    </w:p>
    <w:p w14:paraId="6753BFB8" w14:textId="77777777" w:rsidR="004D67EF" w:rsidRPr="004D67EF" w:rsidRDefault="004D67EF" w:rsidP="009207B5">
      <w:pPr>
        <w:numPr>
          <w:ilvl w:val="0"/>
          <w:numId w:val="35"/>
        </w:numPr>
        <w:adjustRightInd w:val="0"/>
        <w:snapToGrid w:val="0"/>
        <w:spacing w:after="120"/>
        <w:rPr>
          <w:rFonts w:eastAsia="等线"/>
          <w:b/>
          <w:bCs/>
          <w:i/>
          <w:iCs/>
          <w:sz w:val="22"/>
        </w:rPr>
      </w:pPr>
      <w:r w:rsidRPr="004D67EF">
        <w:rPr>
          <w:rFonts w:eastAsia="等线"/>
          <w:b/>
          <w:bCs/>
          <w:i/>
          <w:iCs/>
          <w:sz w:val="22"/>
        </w:rPr>
        <w:t>Rx: (8,8,2,1,1;4,8)</w:t>
      </w:r>
    </w:p>
    <w:p w14:paraId="2AD5E1BA" w14:textId="5B43FA3B" w:rsidR="004D67EF" w:rsidRPr="004D67EF" w:rsidRDefault="004D67EF" w:rsidP="00A763B7">
      <w:pPr>
        <w:adjustRightInd w:val="0"/>
        <w:snapToGrid w:val="0"/>
        <w:spacing w:before="320" w:after="120"/>
        <w:rPr>
          <w:rFonts w:cs="Times New Roman"/>
          <w:b/>
          <w:bCs/>
          <w:color w:val="000000" w:themeColor="text1"/>
          <w:sz w:val="22"/>
          <w:u w:val="single"/>
        </w:rPr>
      </w:pPr>
      <w:r w:rsidRPr="004D67EF">
        <w:rPr>
          <w:rFonts w:cs="Times New Roman"/>
          <w:b/>
          <w:bCs/>
          <w:color w:val="000000" w:themeColor="text1"/>
          <w:sz w:val="22"/>
          <w:u w:val="single"/>
        </w:rPr>
        <w:t>BS antenna tilting:</w:t>
      </w:r>
    </w:p>
    <w:p w14:paraId="6A416300" w14:textId="77777777" w:rsidR="004D67EF" w:rsidRPr="004D67EF" w:rsidRDefault="004D67EF" w:rsidP="009207B5">
      <w:pPr>
        <w:spacing w:after="120"/>
        <w:rPr>
          <w:rFonts w:cs="Times New Roman"/>
          <w:color w:val="000000" w:themeColor="text1"/>
          <w:sz w:val="22"/>
        </w:rPr>
      </w:pPr>
      <w:r w:rsidRPr="004D67EF">
        <w:rPr>
          <w:rFonts w:cs="Times New Roman"/>
          <w:color w:val="000000" w:themeColor="text1"/>
          <w:sz w:val="22"/>
        </w:rPr>
        <w:t xml:space="preserve">In the last meeting the following proposal was made, for the antenna tilting: </w:t>
      </w:r>
    </w:p>
    <w:tbl>
      <w:tblPr>
        <w:tblStyle w:val="a8"/>
        <w:tblW w:w="0" w:type="auto"/>
        <w:tblLook w:val="04A0" w:firstRow="1" w:lastRow="0" w:firstColumn="1" w:lastColumn="0" w:noHBand="0" w:noVBand="1"/>
      </w:tblPr>
      <w:tblGrid>
        <w:gridCol w:w="9060"/>
      </w:tblGrid>
      <w:tr w:rsidR="004D67EF" w:rsidRPr="004D67EF" w14:paraId="7377E514" w14:textId="77777777" w:rsidTr="00461401">
        <w:tc>
          <w:tcPr>
            <w:tcW w:w="9060" w:type="dxa"/>
          </w:tcPr>
          <w:p w14:paraId="697FED4F" w14:textId="77777777" w:rsidR="004D67EF" w:rsidRPr="004D67EF" w:rsidRDefault="004D67EF" w:rsidP="004D67EF">
            <w:pPr>
              <w:rPr>
                <w:highlight w:val="yellow"/>
              </w:rPr>
            </w:pPr>
            <w:r w:rsidRPr="004D67EF">
              <w:rPr>
                <w:highlight w:val="yellow"/>
              </w:rPr>
              <w:t>[FL</w:t>
            </w:r>
            <w:proofErr w:type="gramStart"/>
            <w:r w:rsidRPr="004D67EF">
              <w:rPr>
                <w:highlight w:val="yellow"/>
              </w:rPr>
              <w:t>1][</w:t>
            </w:r>
            <w:proofErr w:type="gramEnd"/>
            <w:r w:rsidRPr="004D67EF">
              <w:rPr>
                <w:highlight w:val="yellow"/>
              </w:rPr>
              <w:t>H] Proposal 6.3-2</w:t>
            </w:r>
            <w:r w:rsidRPr="004D67EF">
              <w:rPr>
                <w:rFonts w:hint="eastAsia"/>
                <w:highlight w:val="yellow"/>
              </w:rPr>
              <w:t>-rev1</w:t>
            </w:r>
            <w:r w:rsidRPr="004D67EF">
              <w:rPr>
                <w:highlight w:val="yellow"/>
              </w:rPr>
              <w:t xml:space="preserve"> </w:t>
            </w:r>
          </w:p>
          <w:p w14:paraId="6BBFE8A2" w14:textId="77777777" w:rsidR="004D67EF" w:rsidRPr="004D67EF" w:rsidRDefault="004D67EF" w:rsidP="004D67EF">
            <w:pPr>
              <w:widowControl/>
              <w:numPr>
                <w:ilvl w:val="0"/>
                <w:numId w:val="19"/>
              </w:numPr>
              <w:suppressAutoHyphens/>
              <w:jc w:val="left"/>
            </w:pPr>
            <w:r w:rsidRPr="004D67EF">
              <w:rPr>
                <w:rFonts w:hint="eastAsia"/>
              </w:rPr>
              <w:t>T</w:t>
            </w:r>
            <w:r w:rsidRPr="004D67EF">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2"/>
              <w:gridCol w:w="4293"/>
            </w:tblGrid>
            <w:tr w:rsidR="004D67EF" w:rsidRPr="0018533D" w14:paraId="33D6DF51" w14:textId="77777777" w:rsidTr="00461401">
              <w:trPr>
                <w:trHeight w:val="119"/>
              </w:trPr>
              <w:tc>
                <w:tcPr>
                  <w:tcW w:w="1983" w:type="pct"/>
                  <w:shd w:val="clear" w:color="auto" w:fill="BFBFBF" w:themeFill="background1" w:themeFillShade="BF"/>
                  <w:vAlign w:val="center"/>
                </w:tcPr>
                <w:p w14:paraId="3C4C6F23"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Parameters</w:t>
                  </w:r>
                </w:p>
              </w:tc>
              <w:tc>
                <w:tcPr>
                  <w:tcW w:w="3017" w:type="pct"/>
                  <w:shd w:val="clear" w:color="auto" w:fill="BFBFBF" w:themeFill="background1" w:themeFillShade="BF"/>
                  <w:vAlign w:val="center"/>
                </w:tcPr>
                <w:p w14:paraId="5B5054ED"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 xml:space="preserve">Assumptions </w:t>
                  </w:r>
                </w:p>
              </w:tc>
            </w:tr>
            <w:tr w:rsidR="004D67EF" w:rsidRPr="0018533D" w14:paraId="3F442E31" w14:textId="77777777" w:rsidTr="00461401">
              <w:trPr>
                <w:trHeight w:val="119"/>
              </w:trPr>
              <w:tc>
                <w:tcPr>
                  <w:tcW w:w="1983" w:type="pct"/>
                  <w:vAlign w:val="center"/>
                </w:tcPr>
                <w:p w14:paraId="5541EA63"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b/>
                      <w:bCs/>
                      <w:color w:val="000000" w:themeColor="text1"/>
                      <w:sz w:val="18"/>
                      <w:szCs w:val="16"/>
                    </w:rPr>
                    <w:t>BS antenna radiation pattern</w:t>
                  </w:r>
                </w:p>
              </w:tc>
              <w:tc>
                <w:tcPr>
                  <w:tcW w:w="3017" w:type="pct"/>
                  <w:vAlign w:val="center"/>
                </w:tcPr>
                <w:p w14:paraId="5CC9A823"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Table 9 in Report ITU-R M.2412</w:t>
                  </w:r>
                </w:p>
              </w:tc>
            </w:tr>
            <w:tr w:rsidR="004D67EF" w:rsidRPr="0018533D" w14:paraId="0F2521CA" w14:textId="77777777" w:rsidTr="00461401">
              <w:trPr>
                <w:trHeight w:val="119"/>
              </w:trPr>
              <w:tc>
                <w:tcPr>
                  <w:tcW w:w="1983" w:type="pct"/>
                  <w:vAlign w:val="center"/>
                </w:tcPr>
                <w:p w14:paraId="35ACE1B9"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BS Mechanic tilt (</w:t>
                  </w:r>
                  <w:proofErr w:type="spellStart"/>
                  <w:r w:rsidRPr="0018533D">
                    <w:rPr>
                      <w:rFonts w:ascii="Arial" w:eastAsia="等线" w:hAnsi="Arial" w:cs="Arial"/>
                      <w:b/>
                      <w:bCs/>
                      <w:color w:val="000000" w:themeColor="text1"/>
                      <w:sz w:val="18"/>
                      <w:szCs w:val="16"/>
                    </w:rPr>
                    <w:t>downtilt</w:t>
                  </w:r>
                  <w:proofErr w:type="spellEnd"/>
                  <w:r w:rsidRPr="0018533D">
                    <w:rPr>
                      <w:rFonts w:ascii="Arial" w:eastAsia="等线" w:hAnsi="Arial" w:cs="Arial"/>
                      <w:b/>
                      <w:bCs/>
                      <w:color w:val="000000" w:themeColor="text1"/>
                      <w:sz w:val="18"/>
                      <w:szCs w:val="16"/>
                    </w:rPr>
                    <w:t xml:space="preserve"> angle)</w:t>
                  </w:r>
                </w:p>
              </w:tc>
              <w:tc>
                <w:tcPr>
                  <w:tcW w:w="3017" w:type="pct"/>
                  <w:vAlign w:val="center"/>
                </w:tcPr>
                <w:p w14:paraId="445C3A77"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hint="eastAsia"/>
                      <w:color w:val="EE0000"/>
                      <w:sz w:val="18"/>
                      <w:szCs w:val="16"/>
                    </w:rPr>
                    <w:t>Option 1:</w:t>
                  </w:r>
                  <w:r w:rsidRPr="0018533D">
                    <w:rPr>
                      <w:rFonts w:ascii="Arial" w:eastAsia="等线" w:hAnsi="Arial" w:cs="Arial" w:hint="eastAsia"/>
                      <w:color w:val="000000" w:themeColor="text1"/>
                      <w:sz w:val="18"/>
                      <w:szCs w:val="16"/>
                    </w:rPr>
                    <w:t xml:space="preserve"> </w:t>
                  </w:r>
                  <w:r w:rsidRPr="0018533D">
                    <w:rPr>
                      <w:rFonts w:ascii="Arial" w:eastAsia="等线" w:hAnsi="Arial" w:cs="Arial"/>
                      <w:color w:val="000000" w:themeColor="text1"/>
                      <w:sz w:val="18"/>
                      <w:szCs w:val="16"/>
                    </w:rPr>
                    <w:t xml:space="preserve">90° in GCS (pointing to horizontal direction) </w:t>
                  </w:r>
                </w:p>
                <w:p w14:paraId="213BD347" w14:textId="02C2D060" w:rsidR="004D67EF" w:rsidRPr="0018533D" w:rsidRDefault="004D67EF" w:rsidP="004D67EF">
                  <w:pPr>
                    <w:adjustRightInd w:val="0"/>
                    <w:snapToGrid w:val="0"/>
                    <w:rPr>
                      <w:sz w:val="18"/>
                      <w:szCs w:val="16"/>
                    </w:rPr>
                  </w:pPr>
                  <w:r w:rsidRPr="0018533D">
                    <w:rPr>
                      <w:rFonts w:ascii="Arial" w:hAnsi="Arial" w:cs="Arial"/>
                      <w:color w:val="EE0000"/>
                      <w:sz w:val="18"/>
                      <w:szCs w:val="16"/>
                    </w:rPr>
                    <w:t xml:space="preserve">Option 2: </w:t>
                  </w:r>
                  <w:r w:rsidRPr="0018533D">
                    <w:rPr>
                      <w:rFonts w:ascii="Arial" w:eastAsia="等线" w:hAnsi="Arial" w:cs="Arial"/>
                      <w:color w:val="EE0000"/>
                      <w:sz w:val="18"/>
                      <w:szCs w:val="16"/>
                    </w:rPr>
                    <w:t>102°</w:t>
                  </w:r>
                </w:p>
              </w:tc>
            </w:tr>
            <w:tr w:rsidR="004D67EF" w:rsidRPr="0018533D" w14:paraId="08C46CF0" w14:textId="77777777" w:rsidTr="00461401">
              <w:trPr>
                <w:trHeight w:val="119"/>
              </w:trPr>
              <w:tc>
                <w:tcPr>
                  <w:tcW w:w="1983" w:type="pct"/>
                  <w:vAlign w:val="center"/>
                </w:tcPr>
                <w:p w14:paraId="1E8DF171"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BS Electronic tilt</w:t>
                  </w:r>
                </w:p>
              </w:tc>
              <w:tc>
                <w:tcPr>
                  <w:tcW w:w="3017" w:type="pct"/>
                  <w:vAlign w:val="center"/>
                </w:tcPr>
                <w:p w14:paraId="72B79B0E" w14:textId="244A75DB"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Up to company report</w:t>
                  </w:r>
                </w:p>
              </w:tc>
            </w:tr>
            <w:tr w:rsidR="004D67EF" w:rsidRPr="0018533D" w14:paraId="1B3CEB83" w14:textId="77777777" w:rsidTr="00461401">
              <w:trPr>
                <w:trHeight w:val="70"/>
              </w:trPr>
              <w:tc>
                <w:tcPr>
                  <w:tcW w:w="1983" w:type="pct"/>
                  <w:vAlign w:val="center"/>
                </w:tcPr>
                <w:p w14:paraId="7293E89C"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Polarized antenna model</w:t>
                  </w:r>
                </w:p>
              </w:tc>
              <w:tc>
                <w:tcPr>
                  <w:tcW w:w="3017" w:type="pct"/>
                  <w:vAlign w:val="center"/>
                </w:tcPr>
                <w:p w14:paraId="2F4F9612"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Model-2 in clause 7.3.2 in TR 38.901</w:t>
                  </w:r>
                </w:p>
              </w:tc>
            </w:tr>
          </w:tbl>
          <w:p w14:paraId="0B23B232" w14:textId="77777777" w:rsidR="004D67EF" w:rsidRPr="004D67EF" w:rsidRDefault="004D67EF" w:rsidP="004D67EF">
            <w:pPr>
              <w:widowControl/>
              <w:overflowPunct w:val="0"/>
              <w:snapToGrid w:val="0"/>
              <w:textAlignment w:val="baseline"/>
              <w:rPr>
                <w:color w:val="000000" w:themeColor="text1"/>
                <w:sz w:val="22"/>
              </w:rPr>
            </w:pPr>
          </w:p>
        </w:tc>
      </w:tr>
    </w:tbl>
    <w:p w14:paraId="599C23F4" w14:textId="3AA9C534" w:rsidR="004D67EF" w:rsidRPr="004D67EF" w:rsidRDefault="004D67EF" w:rsidP="004D67EF">
      <w:pPr>
        <w:widowControl/>
        <w:overflowPunct w:val="0"/>
        <w:autoSpaceDE w:val="0"/>
        <w:autoSpaceDN w:val="0"/>
        <w:adjustRightInd w:val="0"/>
        <w:snapToGrid w:val="0"/>
        <w:spacing w:before="120" w:after="120"/>
        <w:textAlignment w:val="baseline"/>
        <w:rPr>
          <w:rFonts w:cs="Times New Roman"/>
          <w:strike/>
          <w:color w:val="000000" w:themeColor="text1"/>
          <w:sz w:val="22"/>
        </w:rPr>
      </w:pPr>
      <w:r w:rsidRPr="004D67EF">
        <w:rPr>
          <w:rFonts w:cs="Times New Roman"/>
          <w:color w:val="000000" w:themeColor="text1"/>
          <w:sz w:val="22"/>
        </w:rPr>
        <w:t>There was about equal support for both Option 1 and Option 2 for the selection of the mechanic tilt. We prefer Option 1 for the purpose of simulation. This is the neutral vertical boresight direction of 90</w:t>
      </w:r>
      <w:r w:rsidRPr="004D67EF">
        <w:rPr>
          <w:rFonts w:cs="Times New Roman"/>
          <w:color w:val="000000" w:themeColor="text1"/>
          <w:sz w:val="22"/>
          <w:vertAlign w:val="superscript"/>
        </w:rPr>
        <w:t>0</w:t>
      </w:r>
      <w:r w:rsidRPr="004D67EF">
        <w:rPr>
          <w:rFonts w:cs="Times New Roman"/>
          <w:color w:val="000000" w:themeColor="text1"/>
          <w:sz w:val="22"/>
        </w:rPr>
        <w:t xml:space="preserve"> pointing into the horizon.</w:t>
      </w:r>
    </w:p>
    <w:p w14:paraId="561C32DD" w14:textId="5BA34BE4" w:rsidR="004D67EF" w:rsidRPr="004D67EF" w:rsidRDefault="004D67EF" w:rsidP="004D67EF">
      <w:pPr>
        <w:widowControl/>
        <w:overflowPunct w:val="0"/>
        <w:autoSpaceDE w:val="0"/>
        <w:autoSpaceDN w:val="0"/>
        <w:adjustRightInd w:val="0"/>
        <w:snapToGrid w:val="0"/>
        <w:spacing w:before="120" w:after="120"/>
        <w:textAlignment w:val="baseline"/>
        <w:rPr>
          <w:rFonts w:cs="Times New Roman"/>
          <w:color w:val="000000" w:themeColor="text1"/>
          <w:sz w:val="22"/>
        </w:rPr>
      </w:pPr>
      <w:r w:rsidRPr="004D67EF">
        <w:rPr>
          <w:rFonts w:cs="Times New Roman"/>
          <w:color w:val="000000" w:themeColor="text1"/>
          <w:sz w:val="22"/>
        </w:rPr>
        <w:t xml:space="preserve">It is also worth noting that which mechanic tilt to finally select is not critical for the evaluation. The overall tilt of the main-lobe is composed of both the mechanic and electronic tilt. The latter can for example be realized with analog beamforming using phase shifters. </w:t>
      </w:r>
      <w:r w:rsidR="0018533D">
        <w:rPr>
          <w:rFonts w:cs="Times New Roman"/>
          <w:color w:val="000000" w:themeColor="text1"/>
          <w:sz w:val="22"/>
        </w:rPr>
        <w:t>Assuming</w:t>
      </w:r>
      <w:r w:rsidR="0018533D" w:rsidRPr="004D67EF">
        <w:rPr>
          <w:rFonts w:cs="Times New Roman"/>
          <w:color w:val="000000" w:themeColor="text1"/>
          <w:sz w:val="22"/>
        </w:rPr>
        <w:t xml:space="preserve"> </w:t>
      </w:r>
      <w:r w:rsidRPr="004D67EF">
        <w:rPr>
          <w:rFonts w:cs="Times New Roman"/>
          <w:color w:val="000000" w:themeColor="text1"/>
          <w:sz w:val="22"/>
        </w:rPr>
        <w:t>the electronic tilt is reported by companies, any mechanic tilt could be selected and could be compensated with a properly chosen electric tilt to achieve a desired overall vertical boresight direction of the main lobe.</w:t>
      </w:r>
    </w:p>
    <w:p w14:paraId="12D81F5B" w14:textId="4F2BE68B" w:rsidR="004D67EF" w:rsidRPr="004D67EF" w:rsidRDefault="004D67EF" w:rsidP="004D67EF">
      <w:pPr>
        <w:spacing w:before="120" w:after="120"/>
        <w:rPr>
          <w:rFonts w:eastAsia="等线"/>
          <w:b/>
          <w:bCs/>
          <w:i/>
          <w:iCs/>
          <w:sz w:val="22"/>
        </w:rPr>
      </w:pPr>
      <w:bookmarkStart w:id="8" w:name="_Ref209978283"/>
      <w:r w:rsidRPr="004D67EF">
        <w:rPr>
          <w:rFonts w:cs="Times New Roman"/>
          <w:b/>
          <w:bCs/>
          <w:i/>
          <w:iCs/>
          <w:color w:val="000000" w:themeColor="text1"/>
          <w:sz w:val="22"/>
        </w:rPr>
        <w:t xml:space="preserve">Observation </w:t>
      </w:r>
      <w:r w:rsidRPr="004D67EF">
        <w:rPr>
          <w:rFonts w:cs="Times New Roman"/>
          <w:b/>
          <w:bCs/>
          <w:i/>
          <w:iCs/>
          <w:color w:val="000000" w:themeColor="text1"/>
          <w:sz w:val="22"/>
        </w:rPr>
        <w:fldChar w:fldCharType="begin"/>
      </w:r>
      <w:r w:rsidRPr="004D67EF">
        <w:rPr>
          <w:rFonts w:cs="Times New Roman"/>
          <w:b/>
          <w:bCs/>
          <w:i/>
          <w:iCs/>
          <w:color w:val="000000" w:themeColor="text1"/>
          <w:sz w:val="22"/>
        </w:rPr>
        <w:instrText xml:space="preserve"> SEQ Observation \* ARABIC </w:instrText>
      </w:r>
      <w:r w:rsidRPr="004D67EF">
        <w:rPr>
          <w:rFonts w:cs="Times New Roman"/>
          <w:b/>
          <w:bCs/>
          <w:i/>
          <w:iCs/>
          <w:color w:val="000000" w:themeColor="text1"/>
          <w:sz w:val="22"/>
        </w:rPr>
        <w:fldChar w:fldCharType="separate"/>
      </w:r>
      <w:r w:rsidR="004259D6">
        <w:rPr>
          <w:rFonts w:cs="Times New Roman"/>
          <w:b/>
          <w:bCs/>
          <w:i/>
          <w:iCs/>
          <w:noProof/>
          <w:color w:val="000000" w:themeColor="text1"/>
          <w:sz w:val="22"/>
        </w:rPr>
        <w:t>2</w:t>
      </w:r>
      <w:r w:rsidRPr="004D67EF">
        <w:rPr>
          <w:rFonts w:cs="Times New Roman"/>
          <w:b/>
          <w:bCs/>
          <w:i/>
          <w:iCs/>
          <w:color w:val="000000" w:themeColor="text1"/>
          <w:sz w:val="22"/>
        </w:rPr>
        <w:fldChar w:fldCharType="end"/>
      </w:r>
      <w:r w:rsidRPr="004D67EF">
        <w:rPr>
          <w:rFonts w:eastAsia="宋体" w:cs="Times New Roman"/>
          <w:b/>
          <w:bCs/>
          <w:i/>
          <w:iCs/>
          <w:sz w:val="22"/>
        </w:rPr>
        <w:t xml:space="preserve">: </w:t>
      </w:r>
      <w:r w:rsidRPr="004D67EF">
        <w:rPr>
          <w:rFonts w:eastAsia="等线"/>
          <w:b/>
          <w:bCs/>
          <w:i/>
          <w:iCs/>
          <w:sz w:val="22"/>
        </w:rPr>
        <w:t>The overall vertical tilt of the main-lobe is composed of both the mechanic and electronic tilt</w:t>
      </w:r>
      <w:r w:rsidR="009843E3">
        <w:rPr>
          <w:rFonts w:eastAsia="等线"/>
          <w:b/>
          <w:bCs/>
          <w:i/>
          <w:iCs/>
          <w:sz w:val="22"/>
        </w:rPr>
        <w:t>.</w:t>
      </w:r>
      <w:bookmarkEnd w:id="8"/>
    </w:p>
    <w:p w14:paraId="08379C16" w14:textId="7697F12B" w:rsidR="004D67EF" w:rsidRPr="004D67EF" w:rsidRDefault="004D67EF" w:rsidP="004D67EF">
      <w:pPr>
        <w:adjustRightInd w:val="0"/>
        <w:snapToGrid w:val="0"/>
        <w:spacing w:before="120" w:after="120"/>
        <w:rPr>
          <w:rFonts w:eastAsia="宋体" w:cs="Times New Roman"/>
          <w:b/>
          <w:bCs/>
          <w:i/>
          <w:iCs/>
          <w:sz w:val="22"/>
        </w:rPr>
      </w:pPr>
      <w:bookmarkStart w:id="9" w:name="_Ref209978319"/>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7</w:t>
      </w:r>
      <w:r w:rsidRPr="004D67EF">
        <w:rPr>
          <w:rFonts w:eastAsia="宋体" w:cs="Times New Roman"/>
          <w:b/>
          <w:bCs/>
          <w:i/>
          <w:iCs/>
          <w:color w:val="000000" w:themeColor="text1"/>
          <w:sz w:val="22"/>
        </w:rPr>
        <w:fldChar w:fldCharType="end"/>
      </w:r>
      <w:r w:rsidRPr="004D67EF">
        <w:rPr>
          <w:rFonts w:eastAsia="宋体" w:cs="Times New Roman"/>
          <w:b/>
          <w:bCs/>
          <w:i/>
          <w:iCs/>
          <w:sz w:val="22"/>
        </w:rPr>
        <w:t>: For BS antenna tilts, RAN1 adopts the following settings for evaluation of ISAC in 5GA for Rel-20</w:t>
      </w:r>
      <w:bookmarkEnd w:id="9"/>
    </w:p>
    <w:p w14:paraId="586BAA0B" w14:textId="4E5EA738" w:rsidR="004D67EF" w:rsidRPr="004D67EF" w:rsidRDefault="004D67EF" w:rsidP="009207B5">
      <w:pPr>
        <w:numPr>
          <w:ilvl w:val="0"/>
          <w:numId w:val="45"/>
        </w:numPr>
        <w:adjustRightInd w:val="0"/>
        <w:snapToGrid w:val="0"/>
        <w:spacing w:before="120" w:after="120"/>
        <w:ind w:left="357" w:hanging="357"/>
        <w:rPr>
          <w:rFonts w:eastAsia="等线"/>
          <w:b/>
          <w:bCs/>
          <w:i/>
          <w:iCs/>
          <w:sz w:val="22"/>
        </w:rPr>
      </w:pPr>
      <w:r w:rsidRPr="004D67EF">
        <w:rPr>
          <w:rFonts w:eastAsia="等线"/>
          <w:b/>
          <w:bCs/>
          <w:i/>
          <w:iCs/>
          <w:sz w:val="22"/>
        </w:rPr>
        <w:lastRenderedPageBreak/>
        <w:t>BS mechanic tilt: 90 degrees</w:t>
      </w:r>
      <w:r w:rsidR="000C7B23">
        <w:rPr>
          <w:rFonts w:eastAsia="等线"/>
          <w:b/>
          <w:bCs/>
          <w:i/>
          <w:iCs/>
          <w:sz w:val="22"/>
        </w:rPr>
        <w:t xml:space="preserve"> </w:t>
      </w:r>
      <w:r w:rsidRPr="004D67EF">
        <w:rPr>
          <w:rFonts w:eastAsia="等线"/>
          <w:b/>
          <w:bCs/>
          <w:i/>
          <w:iCs/>
          <w:sz w:val="22"/>
        </w:rPr>
        <w:t>(pointing to horizontal direction)</w:t>
      </w:r>
    </w:p>
    <w:p w14:paraId="35674EB9" w14:textId="77777777" w:rsidR="004D67EF" w:rsidRPr="004D67EF" w:rsidRDefault="004D67EF" w:rsidP="009207B5">
      <w:pPr>
        <w:numPr>
          <w:ilvl w:val="0"/>
          <w:numId w:val="45"/>
        </w:numPr>
        <w:adjustRightInd w:val="0"/>
        <w:snapToGrid w:val="0"/>
        <w:spacing w:before="120" w:after="120"/>
        <w:ind w:left="357" w:hanging="357"/>
        <w:rPr>
          <w:rFonts w:eastAsia="等线"/>
          <w:b/>
          <w:bCs/>
          <w:i/>
          <w:iCs/>
          <w:sz w:val="22"/>
        </w:rPr>
      </w:pPr>
      <w:r w:rsidRPr="004D67EF">
        <w:rPr>
          <w:rFonts w:eastAsia="等线"/>
          <w:b/>
          <w:bCs/>
          <w:i/>
          <w:iCs/>
          <w:sz w:val="22"/>
        </w:rPr>
        <w:t>BS electric tilt: Up to companies to report.</w:t>
      </w:r>
    </w:p>
    <w:p w14:paraId="5743EA2B" w14:textId="0915DBC2" w:rsidR="004D67EF" w:rsidRPr="004D67EF" w:rsidRDefault="004D67EF" w:rsidP="00A763B7">
      <w:pPr>
        <w:adjustRightInd w:val="0"/>
        <w:snapToGrid w:val="0"/>
        <w:spacing w:before="320" w:after="120"/>
        <w:rPr>
          <w:rFonts w:cs="Times New Roman"/>
          <w:b/>
          <w:bCs/>
          <w:color w:val="000000" w:themeColor="text1"/>
          <w:sz w:val="22"/>
          <w:u w:val="single"/>
        </w:rPr>
      </w:pPr>
      <w:r w:rsidRPr="004D67EF">
        <w:rPr>
          <w:rFonts w:cs="Times New Roman"/>
          <w:b/>
          <w:bCs/>
          <w:color w:val="000000" w:themeColor="text1"/>
          <w:sz w:val="22"/>
          <w:u w:val="single"/>
        </w:rPr>
        <w:t>Antenna isolation, RX saturation power, BX Tx power</w:t>
      </w:r>
    </w:p>
    <w:p w14:paraId="637B6117" w14:textId="77777777" w:rsidR="004D67EF" w:rsidRPr="004D67EF" w:rsidRDefault="004D67EF" w:rsidP="004D67EF">
      <w:pPr>
        <w:adjustRightInd w:val="0"/>
        <w:snapToGrid w:val="0"/>
        <w:spacing w:after="120"/>
        <w:rPr>
          <w:rFonts w:cs="Times New Roman"/>
          <w:color w:val="000000" w:themeColor="text1"/>
          <w:sz w:val="22"/>
        </w:rPr>
      </w:pPr>
      <w:r w:rsidRPr="004D67EF">
        <w:rPr>
          <w:rFonts w:cs="Times New Roman"/>
          <w:color w:val="000000" w:themeColor="text1"/>
          <w:sz w:val="22"/>
        </w:rPr>
        <w:t>The following proposal was made in last meeting by the FL:</w:t>
      </w:r>
    </w:p>
    <w:tbl>
      <w:tblPr>
        <w:tblStyle w:val="a8"/>
        <w:tblW w:w="0" w:type="auto"/>
        <w:tblLook w:val="04A0" w:firstRow="1" w:lastRow="0" w:firstColumn="1" w:lastColumn="0" w:noHBand="0" w:noVBand="1"/>
      </w:tblPr>
      <w:tblGrid>
        <w:gridCol w:w="9060"/>
      </w:tblGrid>
      <w:tr w:rsidR="004D67EF" w:rsidRPr="004D67EF" w14:paraId="564B6F79" w14:textId="77777777" w:rsidTr="00461401">
        <w:tc>
          <w:tcPr>
            <w:tcW w:w="9060" w:type="dxa"/>
          </w:tcPr>
          <w:p w14:paraId="0F4897A9" w14:textId="77777777" w:rsidR="004D67EF" w:rsidRPr="004D67EF" w:rsidRDefault="004D67EF" w:rsidP="004D67EF">
            <w:pPr>
              <w:rPr>
                <w:highlight w:val="yellow"/>
              </w:rPr>
            </w:pPr>
            <w:r w:rsidRPr="004D67EF">
              <w:rPr>
                <w:highlight w:val="yellow"/>
              </w:rPr>
              <w:t>[FL</w:t>
            </w:r>
            <w:proofErr w:type="gramStart"/>
            <w:r w:rsidRPr="004D67EF">
              <w:rPr>
                <w:highlight w:val="yellow"/>
              </w:rPr>
              <w:t>1][</w:t>
            </w:r>
            <w:proofErr w:type="gramEnd"/>
            <w:r w:rsidRPr="004D67EF">
              <w:rPr>
                <w:highlight w:val="yellow"/>
              </w:rPr>
              <w:t xml:space="preserve">H] Proposal 6.4-1 </w:t>
            </w:r>
          </w:p>
          <w:p w14:paraId="6EEEDBE0" w14:textId="77777777" w:rsidR="004D67EF" w:rsidRPr="004D67EF" w:rsidRDefault="004D67EF" w:rsidP="004D67EF">
            <w:pPr>
              <w:widowControl/>
              <w:numPr>
                <w:ilvl w:val="0"/>
                <w:numId w:val="19"/>
              </w:numPr>
              <w:suppressAutoHyphens/>
              <w:jc w:val="left"/>
            </w:pPr>
            <w:r w:rsidRPr="004D67EF">
              <w:rPr>
                <w:rFonts w:hint="eastAsia"/>
              </w:rPr>
              <w:t>T</w:t>
            </w:r>
            <w:r w:rsidRPr="004D67EF">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2"/>
              <w:gridCol w:w="4812"/>
            </w:tblGrid>
            <w:tr w:rsidR="004D67EF" w:rsidRPr="004D67EF" w14:paraId="38478C7A" w14:textId="77777777" w:rsidTr="00461401">
              <w:trPr>
                <w:trHeight w:val="119"/>
              </w:trPr>
              <w:tc>
                <w:tcPr>
                  <w:tcW w:w="1555" w:type="pct"/>
                  <w:shd w:val="clear" w:color="auto" w:fill="BFBFBF" w:themeFill="background1" w:themeFillShade="BF"/>
                  <w:vAlign w:val="center"/>
                </w:tcPr>
                <w:p w14:paraId="5C760407"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Parameters</w:t>
                  </w:r>
                </w:p>
              </w:tc>
              <w:tc>
                <w:tcPr>
                  <w:tcW w:w="3445" w:type="pct"/>
                  <w:shd w:val="clear" w:color="auto" w:fill="BFBFBF" w:themeFill="background1" w:themeFillShade="BF"/>
                  <w:vAlign w:val="center"/>
                </w:tcPr>
                <w:p w14:paraId="368570DD"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 xml:space="preserve">Assumptions </w:t>
                  </w:r>
                </w:p>
              </w:tc>
            </w:tr>
            <w:tr w:rsidR="004D67EF" w:rsidRPr="004D67EF" w14:paraId="6DA301A9" w14:textId="77777777" w:rsidTr="00461401">
              <w:trPr>
                <w:trHeight w:val="119"/>
              </w:trPr>
              <w:tc>
                <w:tcPr>
                  <w:tcW w:w="1555" w:type="pct"/>
                  <w:vAlign w:val="center"/>
                </w:tcPr>
                <w:p w14:paraId="2BE4F505"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b/>
                      <w:bCs/>
                      <w:color w:val="000000" w:themeColor="text1"/>
                      <w:sz w:val="18"/>
                      <w:szCs w:val="16"/>
                    </w:rPr>
                    <w:t>Antenna isolation</w:t>
                  </w:r>
                </w:p>
              </w:tc>
              <w:tc>
                <w:tcPr>
                  <w:tcW w:w="3445" w:type="pct"/>
                  <w:vAlign w:val="center"/>
                </w:tcPr>
                <w:p w14:paraId="09988C59" w14:textId="77777777" w:rsidR="004D67EF" w:rsidRPr="0018533D" w:rsidRDefault="004D67EF" w:rsidP="004D67EF">
                  <w:pPr>
                    <w:widowControl/>
                    <w:numPr>
                      <w:ilvl w:val="0"/>
                      <w:numId w:val="38"/>
                    </w:numPr>
                    <w:suppressAutoHyphens/>
                    <w:adjustRightInd w:val="0"/>
                    <w:snapToGrid w:val="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Option 1: 65dB</w:t>
                  </w:r>
                </w:p>
                <w:p w14:paraId="3C4CE968" w14:textId="77777777" w:rsidR="004D67EF" w:rsidRPr="0018533D" w:rsidRDefault="004D67EF" w:rsidP="004D67EF">
                  <w:pPr>
                    <w:widowControl/>
                    <w:numPr>
                      <w:ilvl w:val="0"/>
                      <w:numId w:val="38"/>
                    </w:numPr>
                    <w:suppressAutoHyphens/>
                    <w:adjustRightInd w:val="0"/>
                    <w:snapToGrid w:val="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Option 2: 80dB</w:t>
                  </w:r>
                </w:p>
              </w:tc>
            </w:tr>
            <w:tr w:rsidR="004D67EF" w:rsidRPr="004D67EF" w14:paraId="131D7748" w14:textId="77777777" w:rsidTr="00461401">
              <w:trPr>
                <w:trHeight w:val="119"/>
              </w:trPr>
              <w:tc>
                <w:tcPr>
                  <w:tcW w:w="1555" w:type="pct"/>
                  <w:vAlign w:val="center"/>
                </w:tcPr>
                <w:p w14:paraId="2183AA28"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BS Rx saturation power</w:t>
                  </w:r>
                </w:p>
              </w:tc>
              <w:tc>
                <w:tcPr>
                  <w:tcW w:w="3445" w:type="pct"/>
                  <w:vAlign w:val="center"/>
                </w:tcPr>
                <w:p w14:paraId="53237A73"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-28dBm</w:t>
                  </w:r>
                </w:p>
              </w:tc>
            </w:tr>
            <w:tr w:rsidR="004D67EF" w:rsidRPr="004D67EF" w14:paraId="73AD9B3C" w14:textId="77777777" w:rsidTr="00461401">
              <w:trPr>
                <w:trHeight w:val="119"/>
              </w:trPr>
              <w:tc>
                <w:tcPr>
                  <w:tcW w:w="1555" w:type="pct"/>
                  <w:vAlign w:val="center"/>
                </w:tcPr>
                <w:p w14:paraId="6C75AF0A"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BS Tx power</w:t>
                  </w:r>
                </w:p>
              </w:tc>
              <w:tc>
                <w:tcPr>
                  <w:tcW w:w="3445" w:type="pct"/>
                  <w:vAlign w:val="center"/>
                </w:tcPr>
                <w:p w14:paraId="79C90113"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W</w:t>
                  </w:r>
                  <w:r w:rsidRPr="0018533D">
                    <w:rPr>
                      <w:rFonts w:ascii="Arial" w:eastAsia="等线" w:hAnsi="Arial" w:cs="Arial" w:hint="eastAsia"/>
                      <w:color w:val="000000" w:themeColor="text1"/>
                      <w:sz w:val="18"/>
                      <w:szCs w:val="16"/>
                    </w:rPr>
                    <w:t xml:space="preserve">hen Tx/Rx operates </w:t>
                  </w:r>
                  <w:r w:rsidRPr="0018533D">
                    <w:rPr>
                      <w:rFonts w:ascii="Arial" w:eastAsia="等线" w:hAnsi="Arial" w:cs="Arial"/>
                      <w:color w:val="000000" w:themeColor="text1"/>
                      <w:sz w:val="18"/>
                      <w:szCs w:val="16"/>
                    </w:rPr>
                    <w:t>simultaneously</w:t>
                  </w:r>
                  <w:r w:rsidRPr="0018533D">
                    <w:rPr>
                      <w:rFonts w:ascii="Arial" w:eastAsia="等线" w:hAnsi="Arial" w:cs="Arial" w:hint="eastAsia"/>
                      <w:color w:val="000000" w:themeColor="text1"/>
                      <w:sz w:val="18"/>
                      <w:szCs w:val="16"/>
                    </w:rPr>
                    <w:t xml:space="preserve">, </w:t>
                  </w:r>
                </w:p>
                <w:p w14:paraId="2F3B2C37" w14:textId="77777777" w:rsidR="004D67EF" w:rsidRPr="0018533D" w:rsidRDefault="004D67EF" w:rsidP="004D67EF">
                  <w:pPr>
                    <w:widowControl/>
                    <w:numPr>
                      <w:ilvl w:val="0"/>
                      <w:numId w:val="38"/>
                    </w:numPr>
                    <w:suppressAutoHyphens/>
                    <w:adjustRightInd w:val="0"/>
                    <w:snapToGrid w:val="0"/>
                    <w:jc w:val="left"/>
                    <w:rPr>
                      <w:rFonts w:ascii="Arial" w:eastAsia="等线" w:hAnsi="Arial" w:cs="Arial"/>
                      <w:color w:val="000000" w:themeColor="text1"/>
                      <w:sz w:val="18"/>
                      <w:szCs w:val="16"/>
                    </w:rPr>
                  </w:pPr>
                  <w:proofErr w:type="spellStart"/>
                  <w:r w:rsidRPr="0018533D">
                    <w:rPr>
                      <w:rFonts w:ascii="Arial" w:eastAsia="等线" w:hAnsi="Arial" w:cs="Arial"/>
                      <w:color w:val="000000" w:themeColor="text1"/>
                      <w:sz w:val="18"/>
                      <w:szCs w:val="16"/>
                    </w:rPr>
                    <w:t>BS_maxpower</w:t>
                  </w:r>
                  <w:proofErr w:type="spellEnd"/>
                  <w:r w:rsidRPr="0018533D">
                    <w:rPr>
                      <w:rFonts w:ascii="Arial" w:eastAsia="等线" w:hAnsi="Arial" w:cs="Arial"/>
                      <w:color w:val="000000" w:themeColor="text1"/>
                      <w:sz w:val="18"/>
                      <w:szCs w:val="16"/>
                    </w:rPr>
                    <w:t xml:space="preserve"> = BS Rx saturation power + Isolation, </w:t>
                  </w:r>
                  <w:proofErr w:type="spellStart"/>
                  <w:r w:rsidRPr="0018533D">
                    <w:rPr>
                      <w:rFonts w:ascii="Arial" w:eastAsia="等线" w:hAnsi="Arial" w:cs="Arial"/>
                      <w:color w:val="000000" w:themeColor="text1"/>
                      <w:sz w:val="18"/>
                      <w:szCs w:val="16"/>
                    </w:rPr>
                    <w:t>i.e</w:t>
                  </w:r>
                  <w:proofErr w:type="spellEnd"/>
                  <w:r w:rsidRPr="0018533D">
                    <w:rPr>
                      <w:rFonts w:ascii="Arial" w:eastAsia="等线" w:hAnsi="Arial" w:cs="Arial"/>
                      <w:color w:val="000000" w:themeColor="text1"/>
                      <w:sz w:val="18"/>
                      <w:szCs w:val="16"/>
                    </w:rPr>
                    <w:t xml:space="preserve">, </w:t>
                  </w:r>
                </w:p>
                <w:p w14:paraId="0C1C0CA1" w14:textId="77777777" w:rsidR="004D67EF" w:rsidRPr="0018533D" w:rsidRDefault="004D67EF" w:rsidP="004D67EF">
                  <w:pPr>
                    <w:widowControl/>
                    <w:numPr>
                      <w:ilvl w:val="1"/>
                      <w:numId w:val="38"/>
                    </w:numPr>
                    <w:suppressAutoHyphens/>
                    <w:adjustRightInd w:val="0"/>
                    <w:snapToGrid w:val="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Option 1: 37dBm</w:t>
                  </w:r>
                </w:p>
                <w:p w14:paraId="2B1D3D61" w14:textId="77777777" w:rsidR="004D67EF" w:rsidRPr="0018533D" w:rsidRDefault="004D67EF" w:rsidP="004D67EF">
                  <w:pPr>
                    <w:widowControl/>
                    <w:numPr>
                      <w:ilvl w:val="1"/>
                      <w:numId w:val="38"/>
                    </w:numPr>
                    <w:suppressAutoHyphens/>
                    <w:adjustRightInd w:val="0"/>
                    <w:snapToGrid w:val="0"/>
                    <w:jc w:val="left"/>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Option 2: 52dBm</w:t>
                  </w:r>
                </w:p>
                <w:p w14:paraId="1BC87141"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O</w:t>
                  </w:r>
                  <w:r w:rsidRPr="0018533D">
                    <w:rPr>
                      <w:rFonts w:ascii="Arial" w:eastAsia="等线" w:hAnsi="Arial" w:cs="Arial" w:hint="eastAsia"/>
                      <w:color w:val="000000" w:themeColor="text1"/>
                      <w:sz w:val="18"/>
                      <w:szCs w:val="16"/>
                    </w:rPr>
                    <w:t>therwise, max BS Tx power is 56dBm</w:t>
                  </w:r>
                </w:p>
              </w:tc>
            </w:tr>
          </w:tbl>
          <w:p w14:paraId="662937B8" w14:textId="77777777" w:rsidR="004D67EF" w:rsidRPr="004D67EF" w:rsidRDefault="004D67EF" w:rsidP="004D67EF">
            <w:pPr>
              <w:snapToGrid w:val="0"/>
              <w:rPr>
                <w:color w:val="000000" w:themeColor="text1"/>
                <w:sz w:val="22"/>
              </w:rPr>
            </w:pPr>
          </w:p>
        </w:tc>
      </w:tr>
    </w:tbl>
    <w:p w14:paraId="270068CC" w14:textId="77777777" w:rsidR="004D67EF" w:rsidRPr="004D67EF" w:rsidRDefault="004D67EF" w:rsidP="004D67EF">
      <w:pPr>
        <w:widowControl/>
        <w:overflowPunct w:val="0"/>
        <w:autoSpaceDE w:val="0"/>
        <w:autoSpaceDN w:val="0"/>
        <w:adjustRightInd w:val="0"/>
        <w:snapToGrid w:val="0"/>
        <w:spacing w:before="120" w:after="120"/>
        <w:textAlignment w:val="baseline"/>
        <w:rPr>
          <w:rFonts w:cs="Times New Roman"/>
          <w:color w:val="000000" w:themeColor="text1"/>
          <w:sz w:val="22"/>
        </w:rPr>
      </w:pPr>
      <w:r w:rsidRPr="004D67EF">
        <w:rPr>
          <w:rFonts w:cs="Times New Roman"/>
          <w:color w:val="000000" w:themeColor="text1"/>
          <w:sz w:val="22"/>
        </w:rPr>
        <w:t xml:space="preserve">The antenna isolation is highly dependent on the implementation. According to some product information from trials in China for low-altitude economy, 65dB can be considered. On the other hand, to get more insight about the impact of advanced implementations or taking into account technical progress in the near future, it is preferable to also simulate certain larger values for antenna isolation, e.g., 70 or 80dB. We are therefore supportive to include both options in the simulations. </w:t>
      </w:r>
    </w:p>
    <w:p w14:paraId="55C12CE7" w14:textId="06C0AF59" w:rsidR="004D67EF" w:rsidRPr="004D67EF" w:rsidRDefault="004D67EF" w:rsidP="004D67EF">
      <w:pPr>
        <w:widowControl/>
        <w:overflowPunct w:val="0"/>
        <w:autoSpaceDE w:val="0"/>
        <w:autoSpaceDN w:val="0"/>
        <w:adjustRightInd w:val="0"/>
        <w:snapToGrid w:val="0"/>
        <w:spacing w:after="120"/>
        <w:textAlignment w:val="baseline"/>
        <w:rPr>
          <w:rFonts w:cs="Times New Roman"/>
          <w:color w:val="000000" w:themeColor="text1"/>
          <w:sz w:val="22"/>
        </w:rPr>
      </w:pPr>
      <w:r w:rsidRPr="004D67EF">
        <w:rPr>
          <w:rFonts w:cs="Times New Roman"/>
          <w:color w:val="000000" w:themeColor="text1"/>
          <w:sz w:val="22"/>
        </w:rPr>
        <w:t xml:space="preserve">As maximum receive power, i.e., the saturation power at the TRP, we would suggest to assume -30dBm, since this is also the value used for NR communication, but we can live with the proposed values from last meeting, </w:t>
      </w:r>
      <w:r w:rsidR="00F801BD" w:rsidRPr="004D67EF">
        <w:rPr>
          <w:rFonts w:cs="Times New Roman"/>
          <w:color w:val="000000" w:themeColor="text1"/>
          <w:sz w:val="22"/>
        </w:rPr>
        <w:t>i.e.,</w:t>
      </w:r>
      <w:r w:rsidRPr="004D67EF">
        <w:rPr>
          <w:rFonts w:cs="Times New Roman"/>
          <w:color w:val="000000" w:themeColor="text1"/>
          <w:sz w:val="22"/>
        </w:rPr>
        <w:t xml:space="preserve"> -28 dBm.</w:t>
      </w:r>
    </w:p>
    <w:p w14:paraId="6EE48F1A" w14:textId="1DFF3129" w:rsidR="004D67EF" w:rsidRPr="004D67EF" w:rsidRDefault="004D67EF" w:rsidP="004D67EF">
      <w:pPr>
        <w:widowControl/>
        <w:overflowPunct w:val="0"/>
        <w:autoSpaceDE w:val="0"/>
        <w:autoSpaceDN w:val="0"/>
        <w:adjustRightInd w:val="0"/>
        <w:snapToGrid w:val="0"/>
        <w:spacing w:after="120"/>
        <w:textAlignment w:val="baseline"/>
        <w:rPr>
          <w:rFonts w:cs="Times New Roman"/>
          <w:color w:val="000000" w:themeColor="text1"/>
          <w:sz w:val="22"/>
        </w:rPr>
      </w:pPr>
      <w:r w:rsidRPr="004D67EF">
        <w:rPr>
          <w:rFonts w:cs="Times New Roman"/>
          <w:color w:val="000000" w:themeColor="text1"/>
          <w:sz w:val="22"/>
        </w:rPr>
        <w:t>The maximum transmit power at the BS can be obtained by the sum of the antenna isolation and maximum receive power. For example, the maximum transmit power is 37dBm/52dBm for antenna isolation of 65 dB/80dB and maximum receive power of -28dBm.</w:t>
      </w:r>
    </w:p>
    <w:p w14:paraId="5152DBF2" w14:textId="493BA55C" w:rsidR="004D67EF" w:rsidRPr="004D67EF" w:rsidRDefault="004D67EF" w:rsidP="004D67EF">
      <w:pPr>
        <w:adjustRightInd w:val="0"/>
        <w:snapToGrid w:val="0"/>
        <w:spacing w:after="120"/>
        <w:rPr>
          <w:rFonts w:eastAsia="宋体" w:cs="Times New Roman"/>
          <w:b/>
          <w:bCs/>
          <w:i/>
          <w:iCs/>
          <w:sz w:val="22"/>
        </w:rPr>
      </w:pPr>
      <w:bookmarkStart w:id="10" w:name="_Ref209978321"/>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8</w:t>
      </w:r>
      <w:r w:rsidRPr="004D67EF">
        <w:rPr>
          <w:rFonts w:eastAsia="宋体" w:cs="Times New Roman"/>
          <w:b/>
          <w:bCs/>
          <w:i/>
          <w:iCs/>
          <w:color w:val="000000" w:themeColor="text1"/>
          <w:sz w:val="22"/>
        </w:rPr>
        <w:fldChar w:fldCharType="end"/>
      </w:r>
      <w:r w:rsidRPr="004D67EF">
        <w:rPr>
          <w:rFonts w:eastAsia="宋体" w:cs="Times New Roman"/>
          <w:b/>
          <w:bCs/>
          <w:i/>
          <w:iCs/>
          <w:sz w:val="22"/>
        </w:rPr>
        <w:t>: For antenna isolation, BS Rx saturation power and BS Tx power, RAN1 adopts the following settings for evaluation of ISAC in 5GA for Rel-20</w:t>
      </w:r>
      <w:bookmarkEnd w:id="10"/>
    </w:p>
    <w:p w14:paraId="72CCA45C" w14:textId="77777777" w:rsidR="004D67EF" w:rsidRPr="004D67EF" w:rsidRDefault="004D67EF" w:rsidP="009207B5">
      <w:pPr>
        <w:numPr>
          <w:ilvl w:val="0"/>
          <w:numId w:val="46"/>
        </w:numPr>
        <w:adjustRightInd w:val="0"/>
        <w:snapToGrid w:val="0"/>
        <w:ind w:left="357" w:hanging="357"/>
        <w:rPr>
          <w:rFonts w:eastAsia="等线"/>
          <w:b/>
          <w:bCs/>
          <w:i/>
          <w:iCs/>
          <w:sz w:val="22"/>
        </w:rPr>
      </w:pPr>
      <w:r w:rsidRPr="004D67EF">
        <w:rPr>
          <w:rFonts w:eastAsia="等线"/>
          <w:b/>
          <w:bCs/>
          <w:i/>
          <w:iCs/>
          <w:sz w:val="22"/>
        </w:rPr>
        <w:t>Antenna isolation: 65dB, 80dB</w:t>
      </w:r>
    </w:p>
    <w:p w14:paraId="2FCA4845" w14:textId="77777777" w:rsidR="004D67EF" w:rsidRPr="004D67EF" w:rsidRDefault="004D67EF" w:rsidP="009207B5">
      <w:pPr>
        <w:numPr>
          <w:ilvl w:val="0"/>
          <w:numId w:val="46"/>
        </w:numPr>
        <w:adjustRightInd w:val="0"/>
        <w:snapToGrid w:val="0"/>
        <w:ind w:left="357" w:hanging="357"/>
        <w:rPr>
          <w:rFonts w:eastAsia="等线"/>
          <w:b/>
          <w:bCs/>
          <w:i/>
          <w:iCs/>
          <w:sz w:val="22"/>
        </w:rPr>
      </w:pPr>
      <w:r w:rsidRPr="004D67EF">
        <w:rPr>
          <w:rFonts w:eastAsia="等线"/>
          <w:b/>
          <w:bCs/>
          <w:i/>
          <w:iCs/>
          <w:sz w:val="22"/>
        </w:rPr>
        <w:t>BS Rx saturation power: -28dBm</w:t>
      </w:r>
    </w:p>
    <w:p w14:paraId="7E4359CD" w14:textId="77777777" w:rsidR="004D67EF" w:rsidRPr="004D67EF" w:rsidRDefault="004D67EF" w:rsidP="009207B5">
      <w:pPr>
        <w:numPr>
          <w:ilvl w:val="0"/>
          <w:numId w:val="37"/>
        </w:numPr>
        <w:adjustRightInd w:val="0"/>
        <w:snapToGrid w:val="0"/>
        <w:ind w:left="357" w:hanging="357"/>
        <w:rPr>
          <w:rFonts w:eastAsia="等线"/>
          <w:b/>
          <w:bCs/>
          <w:i/>
          <w:iCs/>
          <w:sz w:val="22"/>
        </w:rPr>
      </w:pPr>
      <w:r w:rsidRPr="004D67EF">
        <w:rPr>
          <w:rFonts w:eastAsia="等线"/>
          <w:b/>
          <w:bCs/>
          <w:i/>
          <w:iCs/>
          <w:sz w:val="22"/>
        </w:rPr>
        <w:t>BS Tx power: RX saturation power + Antenna isolation, e.g.</w:t>
      </w:r>
    </w:p>
    <w:p w14:paraId="78D90C66" w14:textId="77777777" w:rsidR="004D67EF" w:rsidRPr="004D67EF" w:rsidRDefault="004D67EF" w:rsidP="009207B5">
      <w:pPr>
        <w:numPr>
          <w:ilvl w:val="0"/>
          <w:numId w:val="47"/>
        </w:numPr>
        <w:adjustRightInd w:val="0"/>
        <w:snapToGrid w:val="0"/>
        <w:rPr>
          <w:rFonts w:eastAsia="等线"/>
          <w:b/>
          <w:bCs/>
          <w:i/>
          <w:iCs/>
          <w:sz w:val="22"/>
        </w:rPr>
      </w:pPr>
      <w:r w:rsidRPr="004D67EF">
        <w:rPr>
          <w:rFonts w:eastAsia="等线"/>
          <w:b/>
          <w:bCs/>
          <w:i/>
          <w:iCs/>
          <w:sz w:val="22"/>
        </w:rPr>
        <w:t>37 dBm (for Rx saturation power -28 dBm and 65 dB antenna isolation)</w:t>
      </w:r>
    </w:p>
    <w:p w14:paraId="39BD99DE" w14:textId="77777777" w:rsidR="004D67EF" w:rsidRPr="004D67EF" w:rsidRDefault="004D67EF" w:rsidP="009207B5">
      <w:pPr>
        <w:numPr>
          <w:ilvl w:val="0"/>
          <w:numId w:val="47"/>
        </w:numPr>
        <w:adjustRightInd w:val="0"/>
        <w:snapToGrid w:val="0"/>
        <w:rPr>
          <w:rFonts w:eastAsia="等线"/>
          <w:b/>
          <w:bCs/>
          <w:i/>
          <w:iCs/>
          <w:sz w:val="22"/>
        </w:rPr>
      </w:pPr>
      <w:r w:rsidRPr="004D67EF">
        <w:rPr>
          <w:rFonts w:eastAsia="等线"/>
          <w:b/>
          <w:bCs/>
          <w:i/>
          <w:iCs/>
          <w:sz w:val="22"/>
        </w:rPr>
        <w:t>52 dBm (for Rx saturation power -28 dBm and 80 dB antenna isolation)</w:t>
      </w:r>
    </w:p>
    <w:p w14:paraId="39C4BA62" w14:textId="58B88C30" w:rsidR="004D67EF" w:rsidRPr="004D67EF" w:rsidRDefault="004D67EF" w:rsidP="00A763B7">
      <w:pPr>
        <w:widowControl/>
        <w:adjustRightInd w:val="0"/>
        <w:snapToGrid w:val="0"/>
        <w:spacing w:before="320"/>
        <w:rPr>
          <w:rFonts w:cs="Times New Roman"/>
          <w:b/>
          <w:bCs/>
          <w:color w:val="000000" w:themeColor="text1"/>
          <w:sz w:val="22"/>
          <w:u w:val="single"/>
        </w:rPr>
      </w:pPr>
      <w:r w:rsidRPr="004D67EF">
        <w:rPr>
          <w:rFonts w:cs="Times New Roman"/>
          <w:b/>
          <w:bCs/>
          <w:color w:val="000000" w:themeColor="text1"/>
          <w:sz w:val="22"/>
          <w:u w:val="single"/>
        </w:rPr>
        <w:t>Concatenation of TX-target and target-RX links</w:t>
      </w:r>
    </w:p>
    <w:p w14:paraId="4B2F082F" w14:textId="4EDB8D00" w:rsidR="004D67EF" w:rsidRPr="004D67EF" w:rsidRDefault="004D67EF" w:rsidP="004D67EF">
      <w:pPr>
        <w:widowControl/>
        <w:overflowPunct w:val="0"/>
        <w:autoSpaceDE w:val="0"/>
        <w:autoSpaceDN w:val="0"/>
        <w:adjustRightInd w:val="0"/>
        <w:snapToGrid w:val="0"/>
        <w:spacing w:before="120" w:after="120"/>
        <w:textAlignment w:val="baseline"/>
        <w:rPr>
          <w:rFonts w:cs="Times New Roman"/>
          <w:color w:val="000000" w:themeColor="text1"/>
          <w:sz w:val="22"/>
        </w:rPr>
      </w:pPr>
      <w:r w:rsidRPr="004D67EF">
        <w:rPr>
          <w:rFonts w:cs="Times New Roman"/>
          <w:color w:val="000000" w:themeColor="text1"/>
          <w:sz w:val="22"/>
        </w:rPr>
        <w:t>For concatenation in ISAC channel generation</w:t>
      </w:r>
      <w:r w:rsidR="00F220AC">
        <w:rPr>
          <w:rFonts w:cs="Times New Roman"/>
          <w:color w:val="000000" w:themeColor="text1"/>
          <w:sz w:val="22"/>
        </w:rPr>
        <w:t xml:space="preserve"> for </w:t>
      </w:r>
      <w:r w:rsidR="00673CE1">
        <w:rPr>
          <w:rFonts w:cs="Times New Roman"/>
          <w:color w:val="000000" w:themeColor="text1"/>
          <w:sz w:val="22"/>
        </w:rPr>
        <w:t>evaluation</w:t>
      </w:r>
      <w:r w:rsidRPr="004D67EF">
        <w:rPr>
          <w:rFonts w:cs="Times New Roman"/>
          <w:color w:val="000000" w:themeColor="text1"/>
          <w:sz w:val="22"/>
        </w:rPr>
        <w:t>, we prefer to consider option-3</w:t>
      </w:r>
      <w:r w:rsidR="003D547F">
        <w:rPr>
          <w:rFonts w:cs="Times New Roman"/>
          <w:color w:val="000000" w:themeColor="text1"/>
          <w:sz w:val="22"/>
        </w:rPr>
        <w:t xml:space="preserve"> </w:t>
      </w:r>
      <w:r w:rsidR="00F220AC">
        <w:rPr>
          <w:rFonts w:cs="Times New Roman"/>
          <w:color w:val="000000" w:themeColor="text1"/>
          <w:sz w:val="22"/>
        </w:rPr>
        <w:t xml:space="preserve">from the Rel-19 agreements (which is captured as </w:t>
      </w:r>
      <w:r w:rsidR="003D547F">
        <w:rPr>
          <w:rFonts w:cs="Times New Roman"/>
          <w:color w:val="000000" w:themeColor="text1"/>
          <w:sz w:val="22"/>
        </w:rPr>
        <w:t>Option 2 in TR 38.901</w:t>
      </w:r>
      <w:r w:rsidR="00F220AC">
        <w:rPr>
          <w:rFonts w:cs="Times New Roman"/>
          <w:color w:val="000000" w:themeColor="text1"/>
          <w:sz w:val="22"/>
        </w:rPr>
        <w:t xml:space="preserve">), </w:t>
      </w:r>
      <w:r w:rsidRPr="004D67EF">
        <w:rPr>
          <w:rFonts w:cs="Times New Roman"/>
          <w:color w:val="000000" w:themeColor="text1"/>
          <w:sz w:val="22"/>
        </w:rPr>
        <w:t>since it reduces the simulation complexity.</w:t>
      </w:r>
    </w:p>
    <w:p w14:paraId="6659D0F5" w14:textId="0F1D8A87" w:rsidR="004D67EF" w:rsidRPr="004D67EF" w:rsidRDefault="004D67EF" w:rsidP="004D67EF">
      <w:pPr>
        <w:adjustRightInd w:val="0"/>
        <w:snapToGrid w:val="0"/>
        <w:spacing w:after="120"/>
        <w:rPr>
          <w:rFonts w:eastAsia="宋体" w:cs="Times New Roman"/>
          <w:b/>
          <w:bCs/>
          <w:i/>
          <w:iCs/>
          <w:sz w:val="22"/>
        </w:rPr>
      </w:pPr>
      <w:bookmarkStart w:id="11" w:name="_Ref209978323"/>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9</w:t>
      </w:r>
      <w:r w:rsidRPr="004D67EF">
        <w:rPr>
          <w:rFonts w:eastAsia="宋体" w:cs="Times New Roman"/>
          <w:b/>
          <w:bCs/>
          <w:i/>
          <w:iCs/>
          <w:color w:val="000000" w:themeColor="text1"/>
          <w:sz w:val="22"/>
        </w:rPr>
        <w:fldChar w:fldCharType="end"/>
      </w:r>
      <w:r w:rsidRPr="004D67EF">
        <w:rPr>
          <w:rFonts w:eastAsia="宋体" w:cs="Times New Roman"/>
          <w:b/>
          <w:bCs/>
          <w:i/>
          <w:iCs/>
          <w:sz w:val="22"/>
        </w:rPr>
        <w:t xml:space="preserve">: For concatenation of TX-targe and target-RX links, Option </w:t>
      </w:r>
      <w:r w:rsidR="003D547F">
        <w:rPr>
          <w:rFonts w:eastAsia="宋体" w:cs="Times New Roman"/>
          <w:b/>
          <w:bCs/>
          <w:i/>
          <w:iCs/>
          <w:sz w:val="22"/>
        </w:rPr>
        <w:t>2</w:t>
      </w:r>
      <w:r w:rsidR="003D547F" w:rsidRPr="004D67EF">
        <w:rPr>
          <w:rFonts w:eastAsia="宋体" w:cs="Times New Roman"/>
          <w:b/>
          <w:bCs/>
          <w:i/>
          <w:iCs/>
          <w:sz w:val="22"/>
        </w:rPr>
        <w:t xml:space="preserve"> </w:t>
      </w:r>
      <w:r w:rsidRPr="004D67EF">
        <w:rPr>
          <w:rFonts w:eastAsia="宋体" w:cs="Times New Roman"/>
          <w:b/>
          <w:bCs/>
          <w:i/>
          <w:iCs/>
          <w:sz w:val="22"/>
        </w:rPr>
        <w:t xml:space="preserve">from the ISAC channel modeling in </w:t>
      </w:r>
      <w:r w:rsidR="003D547F">
        <w:rPr>
          <w:rFonts w:eastAsia="宋体" w:cs="Times New Roman"/>
          <w:b/>
          <w:bCs/>
          <w:i/>
          <w:iCs/>
          <w:sz w:val="22"/>
        </w:rPr>
        <w:t>TR 38.901</w:t>
      </w:r>
      <w:r w:rsidRPr="004D67EF">
        <w:rPr>
          <w:rFonts w:eastAsia="宋体" w:cs="Times New Roman"/>
          <w:b/>
          <w:bCs/>
          <w:i/>
          <w:iCs/>
          <w:sz w:val="22"/>
        </w:rPr>
        <w:t xml:space="preserve"> is adopted.</w:t>
      </w:r>
      <w:bookmarkEnd w:id="11"/>
    </w:p>
    <w:p w14:paraId="1EB237B3" w14:textId="09922B18" w:rsidR="004D67EF" w:rsidRPr="004D67EF" w:rsidRDefault="004D67EF" w:rsidP="00A763B7">
      <w:pPr>
        <w:adjustRightInd w:val="0"/>
        <w:snapToGrid w:val="0"/>
        <w:spacing w:before="320" w:after="120"/>
        <w:rPr>
          <w:rFonts w:cs="Times New Roman"/>
          <w:b/>
          <w:bCs/>
          <w:color w:val="000000" w:themeColor="text1"/>
          <w:sz w:val="22"/>
          <w:u w:val="single"/>
        </w:rPr>
      </w:pPr>
      <w:r w:rsidRPr="004D67EF">
        <w:rPr>
          <w:rFonts w:cs="Times New Roman"/>
          <w:b/>
          <w:bCs/>
          <w:color w:val="000000" w:themeColor="text1"/>
          <w:sz w:val="22"/>
          <w:u w:val="single"/>
        </w:rPr>
        <w:t>Interference modeling</w:t>
      </w:r>
    </w:p>
    <w:p w14:paraId="360F88B2" w14:textId="77777777" w:rsidR="004D67EF" w:rsidRPr="004D67EF" w:rsidRDefault="004D67EF" w:rsidP="004D67EF">
      <w:pPr>
        <w:widowControl/>
        <w:overflowPunct w:val="0"/>
        <w:autoSpaceDE w:val="0"/>
        <w:autoSpaceDN w:val="0"/>
        <w:adjustRightInd w:val="0"/>
        <w:snapToGrid w:val="0"/>
        <w:spacing w:after="120" w:line="276" w:lineRule="auto"/>
        <w:textAlignment w:val="baseline"/>
        <w:rPr>
          <w:rFonts w:cs="Times New Roman"/>
          <w:color w:val="000000" w:themeColor="text1"/>
          <w:sz w:val="22"/>
        </w:rPr>
      </w:pPr>
      <w:r w:rsidRPr="004D67EF">
        <w:rPr>
          <w:rFonts w:cs="Times New Roman"/>
          <w:color w:val="000000" w:themeColor="text1"/>
          <w:sz w:val="22"/>
        </w:rPr>
        <w:t>The following proposal was made in last meeting.</w:t>
      </w:r>
    </w:p>
    <w:tbl>
      <w:tblPr>
        <w:tblStyle w:val="a8"/>
        <w:tblW w:w="0" w:type="auto"/>
        <w:tblLook w:val="04A0" w:firstRow="1" w:lastRow="0" w:firstColumn="1" w:lastColumn="0" w:noHBand="0" w:noVBand="1"/>
      </w:tblPr>
      <w:tblGrid>
        <w:gridCol w:w="9060"/>
      </w:tblGrid>
      <w:tr w:rsidR="004D67EF" w:rsidRPr="004D67EF" w14:paraId="6ACEE148" w14:textId="77777777" w:rsidTr="00461401">
        <w:tc>
          <w:tcPr>
            <w:tcW w:w="9060" w:type="dxa"/>
          </w:tcPr>
          <w:p w14:paraId="0CFBF720" w14:textId="77777777" w:rsidR="004D67EF" w:rsidRPr="004D67EF" w:rsidRDefault="004D67EF" w:rsidP="004D67EF">
            <w:pPr>
              <w:rPr>
                <w:highlight w:val="yellow"/>
              </w:rPr>
            </w:pPr>
            <w:r w:rsidRPr="004D67EF">
              <w:rPr>
                <w:highlight w:val="yellow"/>
              </w:rPr>
              <w:t>[FL</w:t>
            </w:r>
            <w:proofErr w:type="gramStart"/>
            <w:r w:rsidRPr="004D67EF">
              <w:rPr>
                <w:highlight w:val="yellow"/>
              </w:rPr>
              <w:t>1][</w:t>
            </w:r>
            <w:proofErr w:type="gramEnd"/>
            <w:r w:rsidRPr="004D67EF">
              <w:rPr>
                <w:highlight w:val="yellow"/>
              </w:rPr>
              <w:t xml:space="preserve">H] Proposal 6.4-2 </w:t>
            </w:r>
          </w:p>
          <w:p w14:paraId="39442DAA" w14:textId="77777777" w:rsidR="004D67EF" w:rsidRPr="004D67EF" w:rsidRDefault="004D67EF" w:rsidP="004D67EF">
            <w:pPr>
              <w:widowControl/>
              <w:numPr>
                <w:ilvl w:val="0"/>
                <w:numId w:val="19"/>
              </w:numPr>
              <w:suppressAutoHyphens/>
              <w:jc w:val="left"/>
            </w:pPr>
            <w:r w:rsidRPr="004D67EF">
              <w:rPr>
                <w:rFonts w:hint="eastAsia"/>
              </w:rPr>
              <w:t>T</w:t>
            </w:r>
            <w:r w:rsidRPr="004D67EF">
              <w:t>he following evaluation parameters are agreed for the evaluation on NR ISAC.</w:t>
            </w:r>
          </w:p>
          <w:p w14:paraId="07989E97" w14:textId="77777777" w:rsidR="004D67EF" w:rsidRPr="004D67EF" w:rsidRDefault="004D67EF" w:rsidP="004D67EF">
            <w:pPr>
              <w:widowControl/>
              <w:numPr>
                <w:ilvl w:val="1"/>
                <w:numId w:val="19"/>
              </w:numPr>
              <w:suppressAutoHyphens/>
              <w:jc w:val="left"/>
            </w:pPr>
            <w:r w:rsidRPr="004D67EF">
              <w:lastRenderedPageBreak/>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3"/>
              <w:gridCol w:w="4420"/>
            </w:tblGrid>
            <w:tr w:rsidR="004D67EF" w:rsidRPr="004D67EF" w14:paraId="485C8CAC" w14:textId="77777777" w:rsidTr="00461401">
              <w:trPr>
                <w:trHeight w:val="119"/>
              </w:trPr>
              <w:tc>
                <w:tcPr>
                  <w:tcW w:w="1775" w:type="pct"/>
                  <w:shd w:val="clear" w:color="auto" w:fill="BFBFBF" w:themeFill="background1" w:themeFillShade="BF"/>
                  <w:vAlign w:val="center"/>
                </w:tcPr>
                <w:p w14:paraId="0508B371"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Parameters</w:t>
                  </w:r>
                </w:p>
              </w:tc>
              <w:tc>
                <w:tcPr>
                  <w:tcW w:w="3225" w:type="pct"/>
                  <w:shd w:val="clear" w:color="auto" w:fill="BFBFBF" w:themeFill="background1" w:themeFillShade="BF"/>
                  <w:vAlign w:val="center"/>
                </w:tcPr>
                <w:p w14:paraId="39D8AC73"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 xml:space="preserve">Assumptions </w:t>
                  </w:r>
                </w:p>
              </w:tc>
            </w:tr>
            <w:tr w:rsidR="004D67EF" w:rsidRPr="004D67EF" w14:paraId="254CD64E" w14:textId="77777777" w:rsidTr="00461401">
              <w:trPr>
                <w:trHeight w:val="119"/>
              </w:trPr>
              <w:tc>
                <w:tcPr>
                  <w:tcW w:w="1775" w:type="pct"/>
                  <w:vAlign w:val="center"/>
                </w:tcPr>
                <w:p w14:paraId="218D749C"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Co-site inter-sector interference</w:t>
                  </w:r>
                </w:p>
              </w:tc>
              <w:tc>
                <w:tcPr>
                  <w:tcW w:w="3225" w:type="pct"/>
                  <w:vAlign w:val="center"/>
                </w:tcPr>
                <w:p w14:paraId="4ABF3B25"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Not modelled</w:t>
                  </w:r>
                </w:p>
              </w:tc>
            </w:tr>
            <w:tr w:rsidR="004D67EF" w:rsidRPr="004D67EF" w14:paraId="46EA167B" w14:textId="77777777" w:rsidTr="00461401">
              <w:trPr>
                <w:trHeight w:val="119"/>
              </w:trPr>
              <w:tc>
                <w:tcPr>
                  <w:tcW w:w="1775" w:type="pct"/>
                  <w:vAlign w:val="center"/>
                </w:tcPr>
                <w:p w14:paraId="0FC63C57"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Inter-site interference</w:t>
                  </w:r>
                </w:p>
              </w:tc>
              <w:tc>
                <w:tcPr>
                  <w:tcW w:w="3225" w:type="pct"/>
                  <w:vAlign w:val="center"/>
                </w:tcPr>
                <w:p w14:paraId="43058C74"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Not modelled</w:t>
                  </w:r>
                </w:p>
              </w:tc>
            </w:tr>
            <w:tr w:rsidR="004D67EF" w:rsidRPr="004D67EF" w14:paraId="61668772" w14:textId="77777777" w:rsidTr="00461401">
              <w:trPr>
                <w:trHeight w:val="119"/>
              </w:trPr>
              <w:tc>
                <w:tcPr>
                  <w:tcW w:w="1775" w:type="pct"/>
                  <w:vAlign w:val="center"/>
                </w:tcPr>
                <w:p w14:paraId="1D6D4C72"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Other interference</w:t>
                  </w:r>
                </w:p>
              </w:tc>
              <w:tc>
                <w:tcPr>
                  <w:tcW w:w="3225" w:type="pct"/>
                  <w:vAlign w:val="center"/>
                </w:tcPr>
                <w:p w14:paraId="051A6A24"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I_1+I_2</w:t>
                  </w:r>
                  <w:r w:rsidRPr="0018533D">
                    <w:rPr>
                      <w:rFonts w:ascii="Arial" w:eastAsia="等线" w:hAnsi="Arial" w:cs="Arial"/>
                      <w:color w:val="000000" w:themeColor="text1"/>
                      <w:sz w:val="18"/>
                      <w:szCs w:val="16"/>
                    </w:rPr>
                    <w:br/>
                    <w:t>-I_1 denotes received signal from target specific channel(s) of other target(s) associated same pair of sensing Tx and sensing Rx, i.e., (sensing Tx#1, sensing Rx#1)</w:t>
                  </w:r>
                  <w:r w:rsidRPr="0018533D">
                    <w:rPr>
                      <w:rFonts w:ascii="Arial" w:eastAsia="等线" w:hAnsi="Arial" w:cs="Arial"/>
                      <w:color w:val="000000" w:themeColor="text1"/>
                      <w:sz w:val="18"/>
                      <w:szCs w:val="16"/>
                    </w:rPr>
                    <w:br/>
                    <w:t>-I_2 denotes received signal from background channel of the same pair of sensing Tx and sensing Rx, i.e., (sensing Tx#1, sensing Rx#1)</w:t>
                  </w:r>
                </w:p>
              </w:tc>
            </w:tr>
            <w:tr w:rsidR="004D67EF" w:rsidRPr="004D67EF" w14:paraId="27F34CAC" w14:textId="77777777" w:rsidTr="00461401">
              <w:trPr>
                <w:trHeight w:val="119"/>
              </w:trPr>
              <w:tc>
                <w:tcPr>
                  <w:tcW w:w="1775" w:type="pct"/>
                  <w:vAlign w:val="center"/>
                </w:tcPr>
                <w:p w14:paraId="35670C3D"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b/>
                      <w:bCs/>
                      <w:color w:val="000000" w:themeColor="text1"/>
                      <w:sz w:val="18"/>
                      <w:szCs w:val="16"/>
                    </w:rPr>
                    <w:t>BS receiver noise figure</w:t>
                  </w:r>
                </w:p>
              </w:tc>
              <w:tc>
                <w:tcPr>
                  <w:tcW w:w="3225" w:type="pct"/>
                  <w:vAlign w:val="center"/>
                </w:tcPr>
                <w:p w14:paraId="4D4D423F"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color w:val="000000" w:themeColor="text1"/>
                      <w:sz w:val="18"/>
                      <w:szCs w:val="16"/>
                    </w:rPr>
                    <w:t>5dB</w:t>
                  </w:r>
                </w:p>
              </w:tc>
            </w:tr>
            <w:tr w:rsidR="004D67EF" w:rsidRPr="004D67EF" w14:paraId="668618B9" w14:textId="77777777" w:rsidTr="00461401">
              <w:trPr>
                <w:trHeight w:val="119"/>
              </w:trPr>
              <w:tc>
                <w:tcPr>
                  <w:tcW w:w="1775" w:type="pct"/>
                  <w:vAlign w:val="center"/>
                </w:tcPr>
                <w:p w14:paraId="3BD11789" w14:textId="77777777" w:rsidR="004D67EF" w:rsidRPr="0018533D" w:rsidRDefault="004D67EF" w:rsidP="004D67EF">
                  <w:pPr>
                    <w:adjustRightInd w:val="0"/>
                    <w:snapToGrid w:val="0"/>
                    <w:rPr>
                      <w:rFonts w:ascii="Arial" w:eastAsia="等线" w:hAnsi="Arial" w:cs="Arial"/>
                      <w:b/>
                      <w:bCs/>
                      <w:color w:val="000000" w:themeColor="text1"/>
                      <w:sz w:val="18"/>
                      <w:szCs w:val="16"/>
                    </w:rPr>
                  </w:pPr>
                  <w:r w:rsidRPr="0018533D">
                    <w:rPr>
                      <w:rFonts w:ascii="Arial" w:eastAsia="等线" w:hAnsi="Arial" w:cs="Arial" w:hint="eastAsia"/>
                      <w:b/>
                      <w:bCs/>
                      <w:color w:val="000000" w:themeColor="text1"/>
                      <w:sz w:val="18"/>
                      <w:szCs w:val="16"/>
                    </w:rPr>
                    <w:t xml:space="preserve">[BS Tx </w:t>
                  </w:r>
                  <w:proofErr w:type="gramStart"/>
                  <w:r w:rsidRPr="0018533D">
                    <w:rPr>
                      <w:rFonts w:ascii="Arial" w:eastAsia="等线" w:hAnsi="Arial" w:cs="Arial" w:hint="eastAsia"/>
                      <w:b/>
                      <w:bCs/>
                      <w:color w:val="000000" w:themeColor="text1"/>
                      <w:sz w:val="18"/>
                      <w:szCs w:val="16"/>
                    </w:rPr>
                    <w:t>noise ]</w:t>
                  </w:r>
                  <w:proofErr w:type="gramEnd"/>
                </w:p>
              </w:tc>
              <w:tc>
                <w:tcPr>
                  <w:tcW w:w="3225" w:type="pct"/>
                  <w:vAlign w:val="center"/>
                </w:tcPr>
                <w:p w14:paraId="5F80AD52" w14:textId="77777777" w:rsidR="004D67EF" w:rsidRPr="0018533D" w:rsidRDefault="004D67EF" w:rsidP="004D67EF">
                  <w:pPr>
                    <w:adjustRightInd w:val="0"/>
                    <w:snapToGrid w:val="0"/>
                    <w:rPr>
                      <w:rFonts w:ascii="Arial" w:eastAsia="等线" w:hAnsi="Arial" w:cs="Arial"/>
                      <w:color w:val="000000" w:themeColor="text1"/>
                      <w:sz w:val="18"/>
                      <w:szCs w:val="16"/>
                    </w:rPr>
                  </w:pPr>
                  <w:r w:rsidRPr="0018533D">
                    <w:rPr>
                      <w:rFonts w:ascii="Arial" w:eastAsia="等线" w:hAnsi="Arial" w:cs="Arial" w:hint="eastAsia"/>
                      <w:color w:val="000000" w:themeColor="text1"/>
                      <w:sz w:val="18"/>
                      <w:szCs w:val="16"/>
                    </w:rPr>
                    <w:t>TBD</w:t>
                  </w:r>
                </w:p>
              </w:tc>
            </w:tr>
          </w:tbl>
          <w:p w14:paraId="416F6DAA" w14:textId="77777777" w:rsidR="004D67EF" w:rsidRPr="004D67EF" w:rsidRDefault="004D67EF" w:rsidP="004D67EF">
            <w:pPr>
              <w:widowControl/>
              <w:overflowPunct w:val="0"/>
              <w:snapToGrid w:val="0"/>
              <w:spacing w:line="276" w:lineRule="auto"/>
              <w:textAlignment w:val="baseline"/>
              <w:rPr>
                <w:color w:val="000000" w:themeColor="text1"/>
                <w:sz w:val="22"/>
              </w:rPr>
            </w:pPr>
          </w:p>
        </w:tc>
      </w:tr>
    </w:tbl>
    <w:p w14:paraId="1DA56EC9" w14:textId="29138CDA" w:rsidR="004D67EF" w:rsidRPr="004D67EF" w:rsidRDefault="004D67EF" w:rsidP="004D67EF">
      <w:pPr>
        <w:widowControl/>
        <w:overflowPunct w:val="0"/>
        <w:autoSpaceDE w:val="0"/>
        <w:autoSpaceDN w:val="0"/>
        <w:adjustRightInd w:val="0"/>
        <w:snapToGrid w:val="0"/>
        <w:spacing w:before="120" w:after="120" w:line="276" w:lineRule="auto"/>
        <w:textAlignment w:val="baseline"/>
        <w:rPr>
          <w:rFonts w:cs="Times New Roman"/>
          <w:color w:val="000000" w:themeColor="text1"/>
          <w:sz w:val="22"/>
        </w:rPr>
      </w:pPr>
      <w:r w:rsidRPr="004D67EF">
        <w:rPr>
          <w:rFonts w:cs="Times New Roman"/>
          <w:color w:val="000000" w:themeColor="text1"/>
          <w:sz w:val="22"/>
        </w:rPr>
        <w:lastRenderedPageBreak/>
        <w:t>We prefer to not model the co-site interference and inter</w:t>
      </w:r>
      <w:r w:rsidR="000C7B23">
        <w:rPr>
          <w:rFonts w:cs="Times New Roman"/>
          <w:color w:val="000000" w:themeColor="text1"/>
          <w:sz w:val="22"/>
        </w:rPr>
        <w:t>-</w:t>
      </w:r>
      <w:r w:rsidRPr="004D67EF">
        <w:rPr>
          <w:rFonts w:cs="Times New Roman"/>
          <w:color w:val="000000" w:themeColor="text1"/>
          <w:sz w:val="22"/>
        </w:rPr>
        <w:t>site interference to reduce the simulation complexity.</w:t>
      </w:r>
    </w:p>
    <w:p w14:paraId="6E97D096" w14:textId="46B88280" w:rsidR="004D67EF" w:rsidRPr="004D67EF" w:rsidRDefault="004D67EF" w:rsidP="004D67EF">
      <w:pPr>
        <w:widowControl/>
        <w:overflowPunct w:val="0"/>
        <w:autoSpaceDE w:val="0"/>
        <w:autoSpaceDN w:val="0"/>
        <w:adjustRightInd w:val="0"/>
        <w:snapToGrid w:val="0"/>
        <w:spacing w:after="120" w:line="276" w:lineRule="auto"/>
        <w:textAlignment w:val="baseline"/>
        <w:rPr>
          <w:rFonts w:cs="Times New Roman"/>
          <w:color w:val="000000" w:themeColor="text1"/>
          <w:sz w:val="22"/>
        </w:rPr>
      </w:pPr>
      <w:r w:rsidRPr="004D67EF">
        <w:rPr>
          <w:rFonts w:cs="Times New Roman"/>
          <w:color w:val="000000" w:themeColor="text1"/>
          <w:sz w:val="22"/>
        </w:rPr>
        <w:t>The BS receiver noise figure of 5 dB seems reasonable to us.</w:t>
      </w:r>
    </w:p>
    <w:p w14:paraId="5129F3D7" w14:textId="0D6D6CDB" w:rsidR="004D67EF" w:rsidRDefault="004D67EF" w:rsidP="004D67EF">
      <w:pPr>
        <w:widowControl/>
        <w:overflowPunct w:val="0"/>
        <w:autoSpaceDE w:val="0"/>
        <w:autoSpaceDN w:val="0"/>
        <w:adjustRightInd w:val="0"/>
        <w:snapToGrid w:val="0"/>
        <w:spacing w:after="120" w:line="276" w:lineRule="auto"/>
        <w:textAlignment w:val="baseline"/>
        <w:rPr>
          <w:rFonts w:eastAsia="宋体" w:cs="Times New Roman"/>
          <w:color w:val="000000" w:themeColor="text1"/>
          <w:kern w:val="0"/>
          <w:sz w:val="22"/>
        </w:rPr>
      </w:pPr>
      <w:r w:rsidRPr="004D67EF">
        <w:rPr>
          <w:rFonts w:cs="Times New Roman"/>
          <w:color w:val="000000" w:themeColor="text1"/>
          <w:sz w:val="22"/>
        </w:rPr>
        <w:t xml:space="preserve">For modeling of other interference, </w:t>
      </w:r>
      <w:r w:rsidRPr="004D67EF">
        <w:rPr>
          <w:rFonts w:eastAsia="Yu Mincho" w:cs="Times New Roman"/>
          <w:color w:val="000000" w:themeColor="text1"/>
          <w:kern w:val="0"/>
          <w:sz w:val="22"/>
          <w:lang w:eastAsia="ja-JP"/>
        </w:rPr>
        <w:t xml:space="preserve">it should consist of </w:t>
      </w:r>
      <m:oMath>
        <m:sSub>
          <m:sSubPr>
            <m:ctrlPr>
              <w:rPr>
                <w:rFonts w:ascii="Cambria Math" w:eastAsia="Yu Mincho" w:hAnsi="Cambria Math" w:cs="Times New Roman"/>
                <w:i/>
                <w:color w:val="000000" w:themeColor="text1"/>
                <w:sz w:val="22"/>
                <w:lang w:eastAsia="ja-JP"/>
              </w:rPr>
            </m:ctrlPr>
          </m:sSubPr>
          <m:e>
            <m:r>
              <w:rPr>
                <w:rFonts w:ascii="Cambria Math" w:eastAsia="Yu Mincho" w:hAnsi="Cambria Math" w:cs="Times New Roman"/>
                <w:color w:val="000000" w:themeColor="text1"/>
                <w:sz w:val="22"/>
                <w:lang w:eastAsia="ja-JP"/>
              </w:rPr>
              <m:t>I</m:t>
            </m:r>
          </m:e>
          <m:sub>
            <m:r>
              <w:rPr>
                <w:rFonts w:ascii="Cambria Math" w:eastAsia="Yu Mincho" w:hAnsi="Cambria Math" w:cs="Times New Roman"/>
                <w:color w:val="000000" w:themeColor="text1"/>
                <w:sz w:val="22"/>
                <w:lang w:eastAsia="ja-JP"/>
              </w:rPr>
              <m:t>1</m:t>
            </m:r>
          </m:sub>
        </m:sSub>
      </m:oMath>
      <w:r w:rsidRPr="004D67EF">
        <w:rPr>
          <w:rFonts w:eastAsia="Yu Mincho" w:cs="Times New Roman"/>
          <w:color w:val="000000" w:themeColor="text1"/>
          <w:kern w:val="0"/>
          <w:sz w:val="22"/>
          <w:lang w:eastAsia="ja-JP"/>
        </w:rPr>
        <w:t xml:space="preserve"> </w:t>
      </w:r>
      <w:r w:rsidRPr="004D67EF">
        <w:rPr>
          <w:rFonts w:cs="Times New Roman"/>
          <w:color w:val="000000" w:themeColor="text1"/>
          <w:kern w:val="0"/>
          <w:sz w:val="22"/>
        </w:rPr>
        <w:t xml:space="preserve">and </w:t>
      </w:r>
      <m:oMath>
        <m:sSub>
          <m:sSubPr>
            <m:ctrlPr>
              <w:rPr>
                <w:rFonts w:ascii="Cambria Math" w:eastAsia="Yu Mincho" w:hAnsi="Cambria Math" w:cs="Times New Roman"/>
                <w:i/>
                <w:color w:val="000000" w:themeColor="text1"/>
                <w:sz w:val="22"/>
                <w:lang w:eastAsia="ja-JP"/>
              </w:rPr>
            </m:ctrlPr>
          </m:sSubPr>
          <m:e>
            <m:r>
              <w:rPr>
                <w:rFonts w:ascii="Cambria Math" w:eastAsia="Yu Mincho" w:hAnsi="Cambria Math" w:cs="Times New Roman"/>
                <w:color w:val="000000" w:themeColor="text1"/>
                <w:sz w:val="22"/>
                <w:lang w:eastAsia="ja-JP"/>
              </w:rPr>
              <m:t>I</m:t>
            </m:r>
          </m:e>
          <m:sub>
            <m:r>
              <w:rPr>
                <w:rFonts w:ascii="Cambria Math" w:eastAsia="Yu Mincho" w:hAnsi="Cambria Math" w:cs="Times New Roman"/>
                <w:color w:val="000000" w:themeColor="text1"/>
                <w:sz w:val="22"/>
                <w:lang w:eastAsia="ja-JP"/>
              </w:rPr>
              <m:t>2</m:t>
            </m:r>
          </m:sub>
        </m:sSub>
      </m:oMath>
      <w:r w:rsidRPr="004D67EF">
        <w:rPr>
          <w:rFonts w:eastAsia="Yu Mincho" w:cs="Times New Roman"/>
          <w:color w:val="000000" w:themeColor="text1"/>
          <w:kern w:val="0"/>
          <w:sz w:val="22"/>
          <w:lang w:eastAsia="ja-JP"/>
        </w:rPr>
        <w:t>, where</w:t>
      </w:r>
      <w:r w:rsidRPr="004D67EF">
        <w:rPr>
          <w:rFonts w:cs="Times New Roman"/>
          <w:color w:val="000000" w:themeColor="text1"/>
          <w:kern w:val="0"/>
          <w:sz w:val="22"/>
        </w:rPr>
        <w:t xml:space="preserve"> </w:t>
      </w:r>
      <m:oMath>
        <m:sSub>
          <m:sSubPr>
            <m:ctrlPr>
              <w:rPr>
                <w:rFonts w:ascii="Cambria Math" w:eastAsia="Yu Mincho" w:hAnsi="Cambria Math" w:cs="Times New Roman"/>
                <w:i/>
                <w:color w:val="000000" w:themeColor="text1"/>
                <w:sz w:val="22"/>
                <w:lang w:eastAsia="ja-JP"/>
              </w:rPr>
            </m:ctrlPr>
          </m:sSubPr>
          <m:e>
            <m:r>
              <w:rPr>
                <w:rFonts w:ascii="Cambria Math" w:eastAsia="Yu Mincho" w:hAnsi="Cambria Math" w:cs="Times New Roman"/>
                <w:color w:val="000000" w:themeColor="text1"/>
                <w:sz w:val="22"/>
                <w:lang w:eastAsia="ja-JP"/>
              </w:rPr>
              <m:t>I</m:t>
            </m:r>
          </m:e>
          <m:sub>
            <m:r>
              <w:rPr>
                <w:rFonts w:ascii="Cambria Math" w:eastAsia="Yu Mincho" w:hAnsi="Cambria Math" w:cs="Times New Roman"/>
                <w:color w:val="000000" w:themeColor="text1"/>
                <w:sz w:val="22"/>
                <w:lang w:eastAsia="ja-JP"/>
              </w:rPr>
              <m:t>1</m:t>
            </m:r>
          </m:sub>
        </m:sSub>
      </m:oMath>
      <w:r w:rsidRPr="004D67EF">
        <w:rPr>
          <w:rFonts w:eastAsia="宋体" w:cs="Times New Roman"/>
          <w:color w:val="000000" w:themeColor="text1"/>
          <w:kern w:val="0"/>
          <w:sz w:val="22"/>
          <w:lang w:eastAsia="ja-JP"/>
        </w:rPr>
        <w:t xml:space="preserve"> denotes the received signal from target channel</w:t>
      </w:r>
      <w:r w:rsidRPr="004D67EF">
        <w:rPr>
          <w:rFonts w:eastAsia="宋体" w:cs="Times New Roman"/>
          <w:color w:val="000000" w:themeColor="text1"/>
          <w:kern w:val="0"/>
          <w:sz w:val="22"/>
        </w:rPr>
        <w:t xml:space="preserve">(s) </w:t>
      </w:r>
      <w:r w:rsidRPr="004D67EF">
        <w:rPr>
          <w:rFonts w:eastAsia="Yu Mincho" w:cs="Times New Roman"/>
          <w:color w:val="000000" w:themeColor="text1"/>
          <w:kern w:val="0"/>
          <w:sz w:val="22"/>
          <w:lang w:eastAsia="ja-JP"/>
        </w:rPr>
        <w:t xml:space="preserve">of other target(s) in the same TRP, and </w:t>
      </w:r>
      <m:oMath>
        <m:sSub>
          <m:sSubPr>
            <m:ctrlPr>
              <w:rPr>
                <w:rFonts w:ascii="Cambria Math" w:eastAsia="Yu Mincho" w:hAnsi="Cambria Math" w:cs="Times New Roman"/>
                <w:i/>
                <w:color w:val="000000" w:themeColor="text1"/>
                <w:sz w:val="22"/>
                <w:lang w:eastAsia="ja-JP"/>
              </w:rPr>
            </m:ctrlPr>
          </m:sSubPr>
          <m:e>
            <m:r>
              <w:rPr>
                <w:rFonts w:ascii="Cambria Math" w:eastAsia="Yu Mincho" w:hAnsi="Cambria Math" w:cs="Times New Roman"/>
                <w:color w:val="000000" w:themeColor="text1"/>
                <w:sz w:val="22"/>
                <w:lang w:eastAsia="ja-JP"/>
              </w:rPr>
              <m:t>I</m:t>
            </m:r>
          </m:e>
          <m:sub>
            <m:r>
              <w:rPr>
                <w:rFonts w:ascii="Cambria Math" w:eastAsia="Yu Mincho" w:hAnsi="Cambria Math" w:cs="Times New Roman"/>
                <w:color w:val="000000" w:themeColor="text1"/>
                <w:sz w:val="22"/>
                <w:lang w:eastAsia="ja-JP"/>
              </w:rPr>
              <m:t>2</m:t>
            </m:r>
          </m:sub>
        </m:sSub>
      </m:oMath>
      <w:r w:rsidRPr="004D67EF">
        <w:rPr>
          <w:rFonts w:eastAsia="宋体" w:cs="Times New Roman"/>
          <w:color w:val="000000" w:themeColor="text1"/>
          <w:kern w:val="0"/>
          <w:sz w:val="22"/>
          <w:lang w:eastAsia="ja-JP"/>
        </w:rPr>
        <w:t xml:space="preserve"> denotes the received signal from the b</w:t>
      </w:r>
      <w:r w:rsidRPr="004D67EF">
        <w:rPr>
          <w:rFonts w:eastAsia="宋体" w:cs="Times New Roman"/>
          <w:color w:val="000000" w:themeColor="text1"/>
          <w:kern w:val="0"/>
          <w:sz w:val="22"/>
        </w:rPr>
        <w:t>ackground channel of the same TRP.</w:t>
      </w:r>
    </w:p>
    <w:p w14:paraId="39F5B7D2" w14:textId="6BEE97A6" w:rsidR="000050B7" w:rsidRPr="000050B7" w:rsidRDefault="000050B7" w:rsidP="004D67EF">
      <w:pPr>
        <w:widowControl/>
        <w:overflowPunct w:val="0"/>
        <w:autoSpaceDE w:val="0"/>
        <w:autoSpaceDN w:val="0"/>
        <w:adjustRightInd w:val="0"/>
        <w:snapToGrid w:val="0"/>
        <w:spacing w:after="120" w:line="276" w:lineRule="auto"/>
        <w:textAlignment w:val="baseline"/>
        <w:rPr>
          <w:rFonts w:eastAsia="Yu Mincho" w:cs="Times New Roman"/>
          <w:color w:val="000000" w:themeColor="text1"/>
          <w:kern w:val="0"/>
          <w:sz w:val="22"/>
          <w:lang w:eastAsia="ja-JP"/>
        </w:rPr>
      </w:pPr>
      <w:r w:rsidRPr="000050B7">
        <w:rPr>
          <w:rFonts w:eastAsia="Yu Mincho" w:cs="Times New Roman"/>
          <w:color w:val="000000" w:themeColor="text1"/>
          <w:kern w:val="0"/>
          <w:sz w:val="22"/>
          <w:lang w:eastAsia="ja-JP"/>
        </w:rPr>
        <w:t>The physical distance between Tx antenna and Rx antenna is tiny for TRP mono-static. Which means that some sensing RS will be directly received by Rx which is not reflected by target</w:t>
      </w:r>
      <w:r w:rsidR="003E107C">
        <w:rPr>
          <w:rFonts w:eastAsia="Yu Mincho" w:cs="Times New Roman"/>
          <w:color w:val="000000" w:themeColor="text1"/>
          <w:kern w:val="0"/>
          <w:sz w:val="22"/>
          <w:lang w:eastAsia="ja-JP"/>
        </w:rPr>
        <w:t xml:space="preserve"> and </w:t>
      </w:r>
      <w:r w:rsidR="00680FC6">
        <w:rPr>
          <w:rFonts w:eastAsia="Yu Mincho" w:cs="Times New Roman"/>
          <w:color w:val="000000" w:themeColor="text1"/>
          <w:kern w:val="0"/>
          <w:sz w:val="22"/>
          <w:lang w:eastAsia="ja-JP"/>
        </w:rPr>
        <w:t>environment</w:t>
      </w:r>
      <w:r w:rsidRPr="000050B7">
        <w:rPr>
          <w:rFonts w:eastAsia="Yu Mincho" w:cs="Times New Roman"/>
          <w:color w:val="000000" w:themeColor="text1"/>
          <w:kern w:val="0"/>
          <w:sz w:val="22"/>
          <w:lang w:eastAsia="ja-JP"/>
        </w:rPr>
        <w:t>. This part signal is self-interference and it’s necessary to model it to make the simulation more realistic.</w:t>
      </w:r>
    </w:p>
    <w:p w14:paraId="517C67EE" w14:textId="65191A89" w:rsidR="004D67EF" w:rsidRPr="004D67EF" w:rsidRDefault="004D67EF" w:rsidP="004D67EF">
      <w:pPr>
        <w:adjustRightInd w:val="0"/>
        <w:snapToGrid w:val="0"/>
        <w:spacing w:after="120"/>
        <w:rPr>
          <w:rFonts w:eastAsia="宋体" w:cs="Times New Roman"/>
          <w:b/>
          <w:bCs/>
          <w:i/>
          <w:iCs/>
          <w:sz w:val="22"/>
        </w:rPr>
      </w:pPr>
      <w:bookmarkStart w:id="12" w:name="_Ref209978327"/>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10</w:t>
      </w:r>
      <w:r w:rsidRPr="004D67EF">
        <w:rPr>
          <w:rFonts w:eastAsia="宋体" w:cs="Times New Roman"/>
          <w:b/>
          <w:bCs/>
          <w:i/>
          <w:iCs/>
          <w:color w:val="000000" w:themeColor="text1"/>
          <w:sz w:val="22"/>
        </w:rPr>
        <w:fldChar w:fldCharType="end"/>
      </w:r>
      <w:r w:rsidRPr="004D67EF">
        <w:rPr>
          <w:rFonts w:eastAsia="宋体" w:cs="Times New Roman"/>
          <w:b/>
          <w:bCs/>
          <w:i/>
          <w:iCs/>
          <w:sz w:val="22"/>
        </w:rPr>
        <w:t>: For interference modeling, RAN1 adopts the following assumptions for evaluation of ISAC in 5GA for Rel-20</w:t>
      </w:r>
      <w:bookmarkEnd w:id="12"/>
    </w:p>
    <w:p w14:paraId="2CABF3B9" w14:textId="2AEA9A2F" w:rsidR="004D67EF" w:rsidRDefault="004D67EF" w:rsidP="009207B5">
      <w:pPr>
        <w:numPr>
          <w:ilvl w:val="0"/>
          <w:numId w:val="37"/>
        </w:numPr>
        <w:adjustRightInd w:val="0"/>
        <w:snapToGrid w:val="0"/>
        <w:ind w:left="357" w:hanging="357"/>
        <w:rPr>
          <w:rFonts w:eastAsia="等线"/>
          <w:b/>
          <w:bCs/>
          <w:i/>
          <w:iCs/>
          <w:sz w:val="22"/>
        </w:rPr>
      </w:pPr>
      <w:r w:rsidRPr="004D67EF">
        <w:rPr>
          <w:rFonts w:eastAsia="等线"/>
          <w:b/>
          <w:bCs/>
          <w:i/>
          <w:iCs/>
          <w:sz w:val="22"/>
        </w:rPr>
        <w:t>Co-site inter-sector interference: Not modelled</w:t>
      </w:r>
    </w:p>
    <w:p w14:paraId="0529B666" w14:textId="3B3CB18B" w:rsidR="00B06AFD" w:rsidRDefault="00B06AFD">
      <w:pPr>
        <w:numPr>
          <w:ilvl w:val="0"/>
          <w:numId w:val="37"/>
        </w:numPr>
        <w:adjustRightInd w:val="0"/>
        <w:snapToGrid w:val="0"/>
        <w:ind w:left="357" w:hanging="357"/>
        <w:rPr>
          <w:rFonts w:eastAsia="等线"/>
          <w:b/>
          <w:bCs/>
          <w:i/>
          <w:iCs/>
          <w:sz w:val="22"/>
        </w:rPr>
      </w:pPr>
      <w:r>
        <w:rPr>
          <w:rFonts w:eastAsia="等线"/>
          <w:b/>
          <w:bCs/>
          <w:i/>
          <w:iCs/>
          <w:sz w:val="22"/>
        </w:rPr>
        <w:t>I</w:t>
      </w:r>
      <w:r>
        <w:rPr>
          <w:rFonts w:eastAsia="等线" w:hint="eastAsia"/>
          <w:b/>
          <w:bCs/>
          <w:i/>
          <w:iCs/>
          <w:sz w:val="22"/>
        </w:rPr>
        <w:t>n</w:t>
      </w:r>
      <w:r>
        <w:rPr>
          <w:rFonts w:eastAsia="等线"/>
          <w:b/>
          <w:bCs/>
          <w:i/>
          <w:iCs/>
          <w:sz w:val="22"/>
        </w:rPr>
        <w:t>ter-site interference: Not modelled</w:t>
      </w:r>
    </w:p>
    <w:p w14:paraId="2273ED40" w14:textId="4B48450E" w:rsidR="00680FC6" w:rsidRPr="004259D6" w:rsidRDefault="00680FC6" w:rsidP="009207B5">
      <w:pPr>
        <w:numPr>
          <w:ilvl w:val="0"/>
          <w:numId w:val="37"/>
        </w:numPr>
        <w:adjustRightInd w:val="0"/>
        <w:snapToGrid w:val="0"/>
        <w:ind w:left="357" w:hanging="357"/>
        <w:rPr>
          <w:rFonts w:eastAsia="等线"/>
          <w:b/>
          <w:bCs/>
          <w:i/>
          <w:iCs/>
          <w:sz w:val="22"/>
        </w:rPr>
      </w:pPr>
      <w:r w:rsidRPr="004259D6">
        <w:rPr>
          <w:rFonts w:eastAsia="Yu Mincho" w:cs="Times New Roman"/>
          <w:b/>
          <w:bCs/>
          <w:i/>
          <w:iCs/>
          <w:color w:val="000000" w:themeColor="text1"/>
          <w:kern w:val="0"/>
          <w:sz w:val="22"/>
          <w:lang w:eastAsia="ja-JP"/>
        </w:rPr>
        <w:t>Self-interference: Modelled</w:t>
      </w:r>
    </w:p>
    <w:p w14:paraId="5BB1C703" w14:textId="77777777" w:rsidR="004D67EF" w:rsidRPr="004D67EF" w:rsidRDefault="004D67EF" w:rsidP="009207B5">
      <w:pPr>
        <w:numPr>
          <w:ilvl w:val="0"/>
          <w:numId w:val="37"/>
        </w:numPr>
        <w:adjustRightInd w:val="0"/>
        <w:snapToGrid w:val="0"/>
        <w:ind w:left="357" w:hanging="357"/>
        <w:rPr>
          <w:rFonts w:eastAsia="等线"/>
          <w:b/>
          <w:bCs/>
          <w:i/>
          <w:iCs/>
          <w:sz w:val="22"/>
        </w:rPr>
      </w:pPr>
      <w:r w:rsidRPr="004D67EF">
        <w:rPr>
          <w:rFonts w:eastAsia="等线"/>
          <w:b/>
          <w:bCs/>
          <w:i/>
          <w:iCs/>
          <w:sz w:val="22"/>
        </w:rPr>
        <w:t>Other interference: I1 + I2, where</w:t>
      </w:r>
    </w:p>
    <w:p w14:paraId="4E2CB0E1" w14:textId="77777777" w:rsidR="004D67EF" w:rsidRPr="004D67EF" w:rsidRDefault="004D67EF" w:rsidP="009207B5">
      <w:pPr>
        <w:numPr>
          <w:ilvl w:val="0"/>
          <w:numId w:val="48"/>
        </w:numPr>
        <w:adjustRightInd w:val="0"/>
        <w:snapToGrid w:val="0"/>
        <w:rPr>
          <w:rFonts w:eastAsia="等线"/>
          <w:b/>
          <w:bCs/>
          <w:i/>
          <w:iCs/>
          <w:sz w:val="22"/>
        </w:rPr>
      </w:pPr>
      <w:r w:rsidRPr="004D67EF">
        <w:rPr>
          <w:rFonts w:eastAsia="等线"/>
          <w:b/>
          <w:bCs/>
          <w:i/>
          <w:iCs/>
          <w:sz w:val="22"/>
        </w:rPr>
        <w:t>I1: I1 denotes received signal from target specific channel(s) of other target(s) associated same pair of sensing Tx and sensing Rx, i.e., (sensing Tx#1, sensing Rx#1)</w:t>
      </w:r>
    </w:p>
    <w:p w14:paraId="238A8C12" w14:textId="77777777" w:rsidR="004D67EF" w:rsidRPr="004D67EF" w:rsidRDefault="004D67EF" w:rsidP="009207B5">
      <w:pPr>
        <w:numPr>
          <w:ilvl w:val="0"/>
          <w:numId w:val="48"/>
        </w:numPr>
        <w:adjustRightInd w:val="0"/>
        <w:snapToGrid w:val="0"/>
        <w:rPr>
          <w:rFonts w:eastAsia="等线"/>
          <w:b/>
          <w:bCs/>
          <w:i/>
          <w:iCs/>
          <w:sz w:val="22"/>
        </w:rPr>
      </w:pPr>
      <w:r w:rsidRPr="004D67EF">
        <w:rPr>
          <w:rFonts w:eastAsia="等线"/>
          <w:b/>
          <w:bCs/>
          <w:i/>
          <w:iCs/>
          <w:sz w:val="22"/>
        </w:rPr>
        <w:t>I2: denotes received signal from background channel of the same pair of sensing Tx and sensing Rx, i.e., (sensing Tx#1, sensing Rx#1)</w:t>
      </w:r>
    </w:p>
    <w:p w14:paraId="152C4A56" w14:textId="77777777" w:rsidR="004D67EF" w:rsidRPr="004D67EF" w:rsidRDefault="004D67EF" w:rsidP="009207B5">
      <w:pPr>
        <w:numPr>
          <w:ilvl w:val="0"/>
          <w:numId w:val="37"/>
        </w:numPr>
        <w:adjustRightInd w:val="0"/>
        <w:snapToGrid w:val="0"/>
        <w:ind w:left="357" w:hanging="357"/>
        <w:rPr>
          <w:rFonts w:eastAsia="等线"/>
          <w:b/>
          <w:bCs/>
          <w:i/>
          <w:iCs/>
          <w:sz w:val="22"/>
        </w:rPr>
      </w:pPr>
      <w:r w:rsidRPr="004D67EF">
        <w:rPr>
          <w:rFonts w:eastAsia="等线"/>
          <w:b/>
          <w:bCs/>
          <w:i/>
          <w:iCs/>
          <w:sz w:val="22"/>
        </w:rPr>
        <w:t>BS receiver noise figure: 5dB</w:t>
      </w:r>
    </w:p>
    <w:p w14:paraId="5F2C76C5" w14:textId="5C801DB5" w:rsidR="004D67EF" w:rsidRPr="004D67EF" w:rsidRDefault="004D67EF" w:rsidP="00A763B7">
      <w:pPr>
        <w:adjustRightInd w:val="0"/>
        <w:snapToGrid w:val="0"/>
        <w:spacing w:before="320" w:after="120"/>
        <w:rPr>
          <w:rFonts w:cs="Times New Roman"/>
          <w:b/>
          <w:bCs/>
          <w:color w:val="000000" w:themeColor="text1"/>
          <w:sz w:val="22"/>
          <w:u w:val="single"/>
        </w:rPr>
      </w:pPr>
      <w:r w:rsidRPr="004D67EF">
        <w:rPr>
          <w:rFonts w:cs="Times New Roman"/>
          <w:b/>
          <w:bCs/>
          <w:color w:val="000000" w:themeColor="text1"/>
          <w:sz w:val="22"/>
          <w:u w:val="single"/>
        </w:rPr>
        <w:t>RS overhead</w:t>
      </w:r>
    </w:p>
    <w:p w14:paraId="47D53FE1" w14:textId="77777777" w:rsidR="004D67EF" w:rsidRPr="004D67EF" w:rsidRDefault="004D67EF" w:rsidP="004D67EF">
      <w:pPr>
        <w:widowControl/>
        <w:overflowPunct w:val="0"/>
        <w:autoSpaceDE w:val="0"/>
        <w:autoSpaceDN w:val="0"/>
        <w:adjustRightInd w:val="0"/>
        <w:snapToGrid w:val="0"/>
        <w:spacing w:after="120"/>
        <w:textAlignment w:val="baseline"/>
        <w:rPr>
          <w:rFonts w:cs="Times New Roman"/>
          <w:color w:val="000000" w:themeColor="text1"/>
          <w:sz w:val="22"/>
        </w:rPr>
      </w:pPr>
      <w:r w:rsidRPr="004D67EF">
        <w:rPr>
          <w:rFonts w:cs="Times New Roman"/>
          <w:color w:val="000000" w:themeColor="text1"/>
          <w:sz w:val="22"/>
        </w:rPr>
        <w:t>The overhead of the sensing RS is a key factor to represent the mutual impacts of sensing and communication. For example, a resource utilization of about 10% for sensing can be considered in the evaluation. As to sensing RS configuration, it is desired if the exact RE pattern of sensing RS can be aligned in the evaluation. The specific RS pattern for evaluation can be up to companies’ choice when not aligned.</w:t>
      </w:r>
    </w:p>
    <w:p w14:paraId="5B006C2F" w14:textId="77B42EC5" w:rsidR="004D67EF" w:rsidRPr="004D67EF" w:rsidRDefault="004D67EF" w:rsidP="004D67EF">
      <w:pPr>
        <w:adjustRightInd w:val="0"/>
        <w:snapToGrid w:val="0"/>
        <w:spacing w:after="120"/>
        <w:rPr>
          <w:rFonts w:eastAsia="宋体" w:cs="Times New Roman"/>
          <w:b/>
          <w:bCs/>
          <w:i/>
          <w:iCs/>
          <w:sz w:val="22"/>
        </w:rPr>
      </w:pPr>
      <w:bookmarkStart w:id="13" w:name="_Ref209978332"/>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11</w:t>
      </w:r>
      <w:r w:rsidRPr="004D67EF">
        <w:rPr>
          <w:rFonts w:eastAsia="宋体" w:cs="Times New Roman"/>
          <w:b/>
          <w:bCs/>
          <w:i/>
          <w:iCs/>
          <w:color w:val="000000" w:themeColor="text1"/>
          <w:sz w:val="22"/>
        </w:rPr>
        <w:fldChar w:fldCharType="end"/>
      </w:r>
      <w:r w:rsidRPr="004D67EF">
        <w:rPr>
          <w:rFonts w:eastAsia="宋体" w:cs="Times New Roman"/>
          <w:b/>
          <w:bCs/>
          <w:i/>
          <w:iCs/>
          <w:sz w:val="22"/>
        </w:rPr>
        <w:t xml:space="preserve">: For sensing RS overhead, RAN1 assumes </w:t>
      </w:r>
      <w:r w:rsidR="005F24ED">
        <w:rPr>
          <w:rFonts w:eastAsia="宋体" w:cs="Times New Roman"/>
          <w:b/>
          <w:bCs/>
          <w:i/>
          <w:iCs/>
          <w:sz w:val="22"/>
        </w:rPr>
        <w:t xml:space="preserve">around </w:t>
      </w:r>
      <w:r w:rsidRPr="004D67EF">
        <w:rPr>
          <w:rFonts w:eastAsia="宋体" w:cs="Times New Roman"/>
          <w:b/>
          <w:bCs/>
          <w:i/>
          <w:iCs/>
          <w:sz w:val="22"/>
        </w:rPr>
        <w:t>10% for evaluation of ISAC in 5GA for Rel-20.</w:t>
      </w:r>
      <w:bookmarkEnd w:id="13"/>
    </w:p>
    <w:p w14:paraId="3A4331EC" w14:textId="4295DC42" w:rsidR="004D67EF" w:rsidRPr="004D67EF" w:rsidRDefault="004D67EF" w:rsidP="00A763B7">
      <w:pPr>
        <w:adjustRightInd w:val="0"/>
        <w:snapToGrid w:val="0"/>
        <w:spacing w:before="320" w:after="120"/>
        <w:rPr>
          <w:rFonts w:cs="Times New Roman"/>
          <w:b/>
          <w:bCs/>
          <w:color w:val="000000" w:themeColor="text1"/>
          <w:sz w:val="22"/>
          <w:u w:val="single"/>
        </w:rPr>
      </w:pPr>
      <w:r w:rsidRPr="004D67EF">
        <w:rPr>
          <w:rFonts w:cs="Times New Roman"/>
          <w:b/>
          <w:bCs/>
          <w:color w:val="000000" w:themeColor="text1"/>
          <w:sz w:val="22"/>
          <w:u w:val="single"/>
        </w:rPr>
        <w:t>Overall simulations assumptions:</w:t>
      </w:r>
    </w:p>
    <w:p w14:paraId="3EDF0553" w14:textId="77777777" w:rsidR="004D67EF" w:rsidRPr="004D67EF" w:rsidRDefault="004D67EF" w:rsidP="004D67EF">
      <w:pPr>
        <w:widowControl/>
        <w:overflowPunct w:val="0"/>
        <w:autoSpaceDE w:val="0"/>
        <w:autoSpaceDN w:val="0"/>
        <w:adjustRightInd w:val="0"/>
        <w:snapToGrid w:val="0"/>
        <w:spacing w:after="120"/>
        <w:textAlignment w:val="baseline"/>
        <w:rPr>
          <w:rFonts w:cs="Times New Roman"/>
          <w:color w:val="000000" w:themeColor="text1"/>
          <w:sz w:val="22"/>
        </w:rPr>
      </w:pPr>
      <w:r w:rsidRPr="004D67EF">
        <w:rPr>
          <w:rFonts w:cs="Times New Roman"/>
          <w:color w:val="000000" w:themeColor="text1"/>
          <w:sz w:val="22"/>
        </w:rPr>
        <w:t>Based on the above discussion, we propose the following table to be adopted by RAN1 for the ISAC evaluation in 5GA in Rel-20.</w:t>
      </w:r>
    </w:p>
    <w:p w14:paraId="0CDC0BC9" w14:textId="61D29820" w:rsidR="004D67EF" w:rsidRPr="004D67EF" w:rsidRDefault="004D67EF" w:rsidP="004D67EF">
      <w:pPr>
        <w:adjustRightInd w:val="0"/>
        <w:snapToGrid w:val="0"/>
        <w:spacing w:after="120"/>
        <w:rPr>
          <w:rFonts w:eastAsia="等线" w:cs="Times New Roman"/>
          <w:b/>
          <w:bCs/>
          <w:i/>
          <w:iCs/>
          <w:color w:val="000000" w:themeColor="text1"/>
          <w:sz w:val="22"/>
        </w:rPr>
      </w:pPr>
      <w:bookmarkStart w:id="14" w:name="_Ref206181005"/>
      <w:r w:rsidRPr="004D67EF">
        <w:rPr>
          <w:rFonts w:eastAsia="宋体" w:cs="Times New Roman"/>
          <w:b/>
          <w:bCs/>
          <w:i/>
          <w:iCs/>
          <w:color w:val="000000" w:themeColor="text1"/>
          <w:sz w:val="22"/>
        </w:rPr>
        <w:t xml:space="preserve">Proposal </w:t>
      </w:r>
      <w:r w:rsidRPr="004D67EF">
        <w:rPr>
          <w:rFonts w:eastAsia="宋体" w:cs="Times New Roman"/>
          <w:b/>
          <w:bCs/>
          <w:i/>
          <w:iCs/>
          <w:color w:val="000000" w:themeColor="text1"/>
          <w:sz w:val="22"/>
        </w:rPr>
        <w:fldChar w:fldCharType="begin"/>
      </w:r>
      <w:r w:rsidRPr="004D67EF">
        <w:rPr>
          <w:rFonts w:eastAsia="宋体" w:cs="Times New Roman"/>
          <w:b/>
          <w:bCs/>
          <w:i/>
          <w:iCs/>
          <w:color w:val="000000" w:themeColor="text1"/>
          <w:sz w:val="22"/>
        </w:rPr>
        <w:instrText xml:space="preserve"> SEQ Proposal \* ARABIC </w:instrText>
      </w:r>
      <w:r w:rsidRPr="004D67EF">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12</w:t>
      </w:r>
      <w:r w:rsidRPr="004D67EF">
        <w:rPr>
          <w:rFonts w:eastAsia="宋体" w:cs="Times New Roman"/>
          <w:b/>
          <w:bCs/>
          <w:i/>
          <w:iCs/>
          <w:color w:val="000000" w:themeColor="text1"/>
          <w:sz w:val="22"/>
        </w:rPr>
        <w:fldChar w:fldCharType="end"/>
      </w:r>
      <w:r w:rsidRPr="004D67EF">
        <w:rPr>
          <w:rFonts w:eastAsia="等线" w:cs="Times New Roman"/>
          <w:b/>
          <w:bCs/>
          <w:i/>
          <w:iCs/>
          <w:color w:val="000000" w:themeColor="text1"/>
          <w:sz w:val="22"/>
        </w:rPr>
        <w:t xml:space="preserve">: The simulation assumptions in the following table can be used as a starting point for </w:t>
      </w:r>
      <w:r w:rsidRPr="004D67EF">
        <w:rPr>
          <w:rFonts w:eastAsia="等线" w:cs="Times New Roman"/>
          <w:b/>
          <w:bCs/>
          <w:i/>
          <w:iCs/>
          <w:color w:val="000000" w:themeColor="text1"/>
          <w:sz w:val="22"/>
        </w:rPr>
        <w:lastRenderedPageBreak/>
        <w:t>UAV detection based on TRP mono-static.</w:t>
      </w:r>
      <w:bookmarkEnd w:id="14"/>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770"/>
        <w:gridCol w:w="3969"/>
        <w:gridCol w:w="2350"/>
      </w:tblGrid>
      <w:tr w:rsidR="0006130A" w:rsidRPr="004D67EF" w14:paraId="330D3FEE" w14:textId="77777777" w:rsidTr="0006130A">
        <w:trPr>
          <w:trHeight w:val="113"/>
        </w:trPr>
        <w:tc>
          <w:tcPr>
            <w:tcW w:w="1601" w:type="pct"/>
            <w:gridSpan w:val="2"/>
            <w:shd w:val="clear" w:color="auto" w:fill="BFBFBF" w:themeFill="background1" w:themeFillShade="BF"/>
            <w:vAlign w:val="center"/>
            <w:hideMark/>
          </w:tcPr>
          <w:p w14:paraId="70BCCE32"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Parameter set</w:t>
            </w:r>
          </w:p>
        </w:tc>
        <w:tc>
          <w:tcPr>
            <w:tcW w:w="2135" w:type="pct"/>
            <w:shd w:val="clear" w:color="auto" w:fill="BFBFBF" w:themeFill="background1" w:themeFillShade="BF"/>
            <w:vAlign w:val="center"/>
            <w:hideMark/>
          </w:tcPr>
          <w:p w14:paraId="292B9CD7"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proofErr w:type="spellStart"/>
            <w:r w:rsidRPr="004D67EF">
              <w:rPr>
                <w:rFonts w:eastAsia="等线" w:cs="Times New Roman"/>
                <w:b/>
                <w:bCs/>
                <w:color w:val="000000" w:themeColor="text1"/>
                <w:kern w:val="0"/>
                <w:sz w:val="16"/>
                <w:szCs w:val="16"/>
              </w:rPr>
              <w:t>UMa</w:t>
            </w:r>
            <w:proofErr w:type="spellEnd"/>
            <w:r w:rsidRPr="004D67EF">
              <w:rPr>
                <w:rFonts w:eastAsia="等线" w:cs="Times New Roman"/>
                <w:b/>
                <w:bCs/>
                <w:color w:val="000000" w:themeColor="text1"/>
                <w:kern w:val="0"/>
                <w:sz w:val="16"/>
                <w:szCs w:val="16"/>
              </w:rPr>
              <w:t>-AV (FR1)</w:t>
            </w:r>
          </w:p>
          <w:p w14:paraId="1566998D" w14:textId="50B5B233" w:rsidR="0006130A" w:rsidRPr="004D67EF" w:rsidRDefault="0006130A" w:rsidP="004D67EF">
            <w:pPr>
              <w:widowControl/>
              <w:adjustRightInd w:val="0"/>
              <w:snapToGrid w:val="0"/>
              <w:rPr>
                <w:rFonts w:eastAsia="等线" w:cs="Times New Roman"/>
                <w:b/>
                <w:bCs/>
                <w:color w:val="000000" w:themeColor="text1"/>
                <w:kern w:val="0"/>
                <w:sz w:val="16"/>
                <w:szCs w:val="16"/>
              </w:rPr>
            </w:pPr>
          </w:p>
        </w:tc>
        <w:tc>
          <w:tcPr>
            <w:tcW w:w="1264" w:type="pct"/>
            <w:shd w:val="clear" w:color="auto" w:fill="BFBFBF" w:themeFill="background1" w:themeFillShade="BF"/>
            <w:vAlign w:val="center"/>
          </w:tcPr>
          <w:p w14:paraId="1C1D81E7"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parameters in R19 calibration</w:t>
            </w:r>
          </w:p>
        </w:tc>
      </w:tr>
      <w:tr w:rsidR="0006130A" w:rsidRPr="004D67EF" w14:paraId="172A36B3" w14:textId="77777777" w:rsidTr="0006130A">
        <w:trPr>
          <w:trHeight w:val="113"/>
        </w:trPr>
        <w:tc>
          <w:tcPr>
            <w:tcW w:w="649" w:type="pct"/>
            <w:vMerge w:val="restart"/>
            <w:shd w:val="clear" w:color="auto" w:fill="auto"/>
            <w:vAlign w:val="center"/>
            <w:hideMark/>
          </w:tcPr>
          <w:p w14:paraId="1E5A4C1A"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A. General</w:t>
            </w:r>
          </w:p>
          <w:p w14:paraId="09265598" w14:textId="77777777" w:rsidR="0006130A" w:rsidRPr="004D67EF" w:rsidRDefault="0006130A" w:rsidP="004D67EF">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1EAE5B06"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Carrier frequency</w:t>
            </w:r>
          </w:p>
        </w:tc>
        <w:tc>
          <w:tcPr>
            <w:tcW w:w="2135" w:type="pct"/>
            <w:shd w:val="clear" w:color="auto" w:fill="auto"/>
            <w:vAlign w:val="center"/>
            <w:hideMark/>
          </w:tcPr>
          <w:p w14:paraId="6326E9E9" w14:textId="66322694" w:rsidR="0006130A" w:rsidRPr="004D67EF" w:rsidRDefault="008236DD" w:rsidP="004D67EF">
            <w:pPr>
              <w:widowControl/>
              <w:adjustRightInd w:val="0"/>
              <w:snapToGrid w:val="0"/>
              <w:rPr>
                <w:rFonts w:eastAsia="等线" w:cs="Times New Roman"/>
                <w:color w:val="000000" w:themeColor="text1"/>
                <w:kern w:val="0"/>
                <w:sz w:val="16"/>
                <w:szCs w:val="16"/>
              </w:rPr>
            </w:pPr>
            <w:r>
              <w:rPr>
                <w:rFonts w:eastAsia="等线" w:cs="Times New Roman"/>
                <w:color w:val="A6A6A6" w:themeColor="background1" w:themeShade="A6"/>
                <w:kern w:val="0"/>
                <w:sz w:val="16"/>
                <w:szCs w:val="16"/>
              </w:rPr>
              <w:t xml:space="preserve">4GHz or </w:t>
            </w:r>
            <w:r w:rsidR="0006130A" w:rsidRPr="004D67EF">
              <w:rPr>
                <w:rFonts w:eastAsia="等线" w:cs="Times New Roman"/>
                <w:color w:val="A6A6A6" w:themeColor="background1" w:themeShade="A6"/>
                <w:kern w:val="0"/>
                <w:sz w:val="16"/>
                <w:szCs w:val="16"/>
              </w:rPr>
              <w:t>4.9GHz, 6 GHz</w:t>
            </w:r>
            <w:r>
              <w:rPr>
                <w:rFonts w:eastAsia="等线" w:cs="Times New Roman"/>
                <w:color w:val="A6A6A6" w:themeColor="background1" w:themeShade="A6"/>
                <w:kern w:val="0"/>
                <w:sz w:val="16"/>
                <w:szCs w:val="16"/>
              </w:rPr>
              <w:t>(optional)</w:t>
            </w:r>
          </w:p>
          <w:p w14:paraId="29C13C9E" w14:textId="65822B70" w:rsidR="0006130A" w:rsidRPr="004D67EF" w:rsidRDefault="0006130A" w:rsidP="004D67EF">
            <w:pPr>
              <w:widowControl/>
              <w:adjustRightInd w:val="0"/>
              <w:snapToGrid w:val="0"/>
              <w:rPr>
                <w:rFonts w:eastAsia="等线" w:cs="Times New Roman"/>
                <w:color w:val="000000" w:themeColor="text1"/>
                <w:kern w:val="0"/>
                <w:sz w:val="16"/>
                <w:szCs w:val="16"/>
              </w:rPr>
            </w:pPr>
          </w:p>
        </w:tc>
        <w:tc>
          <w:tcPr>
            <w:tcW w:w="1264" w:type="pct"/>
            <w:vAlign w:val="center"/>
          </w:tcPr>
          <w:p w14:paraId="753F4440" w14:textId="77777777" w:rsidR="0006130A" w:rsidRPr="004D67EF" w:rsidRDefault="0006130A" w:rsidP="004D67EF">
            <w:pPr>
              <w:widowControl/>
              <w:adjustRightInd w:val="0"/>
              <w:snapToGrid w:val="0"/>
              <w:rPr>
                <w:rFonts w:eastAsia="等线" w:cs="Times New Roman"/>
                <w:color w:val="000000" w:themeColor="text1"/>
                <w:kern w:val="0"/>
                <w:sz w:val="16"/>
                <w:szCs w:val="16"/>
              </w:rPr>
            </w:pPr>
          </w:p>
        </w:tc>
      </w:tr>
      <w:tr w:rsidR="0006130A" w:rsidRPr="004D67EF" w14:paraId="4125AB7E" w14:textId="77777777" w:rsidTr="0006130A">
        <w:trPr>
          <w:trHeight w:val="113"/>
        </w:trPr>
        <w:tc>
          <w:tcPr>
            <w:tcW w:w="649" w:type="pct"/>
            <w:vMerge/>
            <w:vAlign w:val="center"/>
            <w:hideMark/>
          </w:tcPr>
          <w:p w14:paraId="498136C9" w14:textId="77777777" w:rsidR="0006130A" w:rsidRPr="004D67EF" w:rsidRDefault="0006130A" w:rsidP="004D67EF">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7D1F9AFA"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System bandwidth</w:t>
            </w:r>
          </w:p>
        </w:tc>
        <w:tc>
          <w:tcPr>
            <w:tcW w:w="2135" w:type="pct"/>
            <w:shd w:val="clear" w:color="auto" w:fill="auto"/>
            <w:vAlign w:val="center"/>
            <w:hideMark/>
          </w:tcPr>
          <w:p w14:paraId="082BC8F1" w14:textId="77777777" w:rsidR="0006130A" w:rsidRPr="004D67EF" w:rsidRDefault="0006130A"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100 MHz</w:t>
            </w:r>
          </w:p>
          <w:p w14:paraId="71472BAB" w14:textId="4DC94A84" w:rsidR="0006130A" w:rsidRPr="004D67EF" w:rsidRDefault="0006130A" w:rsidP="004D67EF">
            <w:pPr>
              <w:widowControl/>
              <w:adjustRightInd w:val="0"/>
              <w:snapToGrid w:val="0"/>
              <w:rPr>
                <w:rFonts w:eastAsia="等线" w:cs="Times New Roman"/>
                <w:color w:val="000000" w:themeColor="text1"/>
                <w:kern w:val="0"/>
                <w:sz w:val="16"/>
                <w:szCs w:val="16"/>
              </w:rPr>
            </w:pPr>
          </w:p>
        </w:tc>
        <w:tc>
          <w:tcPr>
            <w:tcW w:w="1264" w:type="pct"/>
            <w:vAlign w:val="center"/>
          </w:tcPr>
          <w:p w14:paraId="526328EB" w14:textId="77777777" w:rsidR="0006130A" w:rsidRPr="004D67EF" w:rsidRDefault="0006130A" w:rsidP="004D67EF">
            <w:pPr>
              <w:widowControl/>
              <w:adjustRightInd w:val="0"/>
              <w:snapToGrid w:val="0"/>
              <w:rPr>
                <w:rFonts w:eastAsia="等线" w:cs="Times New Roman"/>
                <w:color w:val="000000" w:themeColor="text1"/>
                <w:kern w:val="0"/>
                <w:sz w:val="16"/>
                <w:szCs w:val="16"/>
              </w:rPr>
            </w:pPr>
          </w:p>
        </w:tc>
      </w:tr>
      <w:tr w:rsidR="0006130A" w:rsidRPr="004D67EF" w14:paraId="05D2E415" w14:textId="77777777" w:rsidTr="0006130A">
        <w:trPr>
          <w:trHeight w:val="113"/>
        </w:trPr>
        <w:tc>
          <w:tcPr>
            <w:tcW w:w="649" w:type="pct"/>
            <w:vMerge/>
            <w:vAlign w:val="center"/>
            <w:hideMark/>
          </w:tcPr>
          <w:p w14:paraId="5D30DEBB" w14:textId="77777777" w:rsidR="0006130A" w:rsidRPr="004D67EF" w:rsidRDefault="0006130A" w:rsidP="004D67EF">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36DDA398"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Numerology</w:t>
            </w:r>
          </w:p>
        </w:tc>
        <w:tc>
          <w:tcPr>
            <w:tcW w:w="2135" w:type="pct"/>
            <w:shd w:val="clear" w:color="auto" w:fill="auto"/>
            <w:vAlign w:val="center"/>
            <w:hideMark/>
          </w:tcPr>
          <w:p w14:paraId="06B30CC5" w14:textId="77777777" w:rsidR="0006130A" w:rsidRPr="004D67EF" w:rsidRDefault="0006130A" w:rsidP="004D67EF">
            <w:pPr>
              <w:widowControl/>
              <w:adjustRightInd w:val="0"/>
              <w:snapToGrid w:val="0"/>
              <w:rPr>
                <w:rFonts w:eastAsia="等线" w:cs="Times New Roman"/>
                <w:color w:val="000000" w:themeColor="text1"/>
                <w:kern w:val="0"/>
                <w:sz w:val="16"/>
                <w:szCs w:val="16"/>
                <w:lang w:val="sv-SE"/>
              </w:rPr>
            </w:pPr>
            <w:r w:rsidRPr="004D67EF">
              <w:rPr>
                <w:rFonts w:eastAsia="等线" w:cs="Times New Roman"/>
                <w:color w:val="A6A6A6" w:themeColor="background1" w:themeShade="A6"/>
                <w:kern w:val="0"/>
                <w:sz w:val="16"/>
                <w:szCs w:val="16"/>
                <w:lang w:val="sv-SE"/>
              </w:rPr>
              <w:t>SCS = 30kHz</w:t>
            </w:r>
          </w:p>
          <w:p w14:paraId="13B863D2" w14:textId="3E3C9A32" w:rsidR="0006130A" w:rsidRPr="004D67EF" w:rsidRDefault="0006130A" w:rsidP="004D67EF">
            <w:pPr>
              <w:widowControl/>
              <w:adjustRightInd w:val="0"/>
              <w:snapToGrid w:val="0"/>
              <w:rPr>
                <w:rFonts w:eastAsia="等线" w:cs="Times New Roman"/>
                <w:color w:val="000000" w:themeColor="text1"/>
                <w:kern w:val="0"/>
                <w:sz w:val="16"/>
                <w:szCs w:val="16"/>
                <w:lang w:val="sv-SE"/>
              </w:rPr>
            </w:pPr>
          </w:p>
        </w:tc>
        <w:tc>
          <w:tcPr>
            <w:tcW w:w="1264" w:type="pct"/>
            <w:vAlign w:val="center"/>
          </w:tcPr>
          <w:p w14:paraId="23DA393F" w14:textId="77777777" w:rsidR="0006130A" w:rsidRPr="004D67EF" w:rsidRDefault="0006130A" w:rsidP="004D67EF">
            <w:pPr>
              <w:widowControl/>
              <w:adjustRightInd w:val="0"/>
              <w:snapToGrid w:val="0"/>
              <w:rPr>
                <w:rFonts w:eastAsia="等线" w:cs="Times New Roman"/>
                <w:color w:val="000000" w:themeColor="text1"/>
                <w:kern w:val="0"/>
                <w:sz w:val="16"/>
                <w:szCs w:val="16"/>
                <w:lang w:val="sv-SE"/>
              </w:rPr>
            </w:pPr>
          </w:p>
        </w:tc>
      </w:tr>
      <w:tr w:rsidR="004D67EF" w:rsidRPr="004D67EF" w14:paraId="57EE287D" w14:textId="77777777" w:rsidTr="00461401">
        <w:trPr>
          <w:trHeight w:val="113"/>
        </w:trPr>
        <w:tc>
          <w:tcPr>
            <w:tcW w:w="649" w:type="pct"/>
            <w:vMerge/>
            <w:shd w:val="clear" w:color="auto" w:fill="auto"/>
            <w:vAlign w:val="center"/>
            <w:hideMark/>
          </w:tcPr>
          <w:p w14:paraId="0684A3F8" w14:textId="77777777" w:rsidR="004D67EF" w:rsidRPr="004D67EF" w:rsidRDefault="004D67EF" w:rsidP="004D67EF">
            <w:pPr>
              <w:widowControl/>
              <w:adjustRightInd w:val="0"/>
              <w:snapToGrid w:val="0"/>
              <w:rPr>
                <w:rFonts w:eastAsia="等线" w:cs="Times New Roman"/>
                <w:b/>
                <w:bCs/>
                <w:color w:val="000000" w:themeColor="text1"/>
                <w:kern w:val="0"/>
                <w:sz w:val="16"/>
                <w:szCs w:val="16"/>
                <w:lang w:val="sv-SE"/>
              </w:rPr>
            </w:pPr>
          </w:p>
        </w:tc>
        <w:tc>
          <w:tcPr>
            <w:tcW w:w="952" w:type="pct"/>
            <w:shd w:val="clear" w:color="auto" w:fill="auto"/>
            <w:vAlign w:val="center"/>
            <w:hideMark/>
          </w:tcPr>
          <w:p w14:paraId="29930643"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Layout</w:t>
            </w:r>
          </w:p>
        </w:tc>
        <w:tc>
          <w:tcPr>
            <w:tcW w:w="2135" w:type="pct"/>
            <w:shd w:val="clear" w:color="auto" w:fill="auto"/>
            <w:vAlign w:val="center"/>
            <w:hideMark/>
          </w:tcPr>
          <w:p w14:paraId="0863EF6A" w14:textId="77777777" w:rsidR="004D67EF" w:rsidRPr="004D67EF" w:rsidRDefault="004D67EF" w:rsidP="004D67EF">
            <w:pPr>
              <w:widowControl/>
              <w:adjustRightInd w:val="0"/>
              <w:snapToGrid w:val="0"/>
              <w:rPr>
                <w:rFonts w:eastAsia="等线" w:cs="Times New Roman"/>
                <w:color w:val="A6A6A6" w:themeColor="background1" w:themeShade="A6"/>
                <w:kern w:val="0"/>
                <w:sz w:val="16"/>
                <w:szCs w:val="16"/>
              </w:rPr>
            </w:pPr>
            <w:r w:rsidRPr="004D67EF">
              <w:rPr>
                <w:rFonts w:eastAsia="等线" w:cs="Times New Roman"/>
                <w:color w:val="A6A6A6" w:themeColor="background1" w:themeShade="A6"/>
                <w:kern w:val="0"/>
                <w:sz w:val="16"/>
                <w:szCs w:val="16"/>
              </w:rPr>
              <w:t>Hexagonal grid, 7 macro sites, 3 sectors per site</w:t>
            </w:r>
          </w:p>
          <w:p w14:paraId="7CE47C63"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3 sectors with 30, 150, 270 degrees</w:t>
            </w:r>
          </w:p>
        </w:tc>
        <w:tc>
          <w:tcPr>
            <w:tcW w:w="1264" w:type="pct"/>
            <w:vAlign w:val="center"/>
          </w:tcPr>
          <w:p w14:paraId="6484DBB9"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2854C412" w14:textId="77777777" w:rsidTr="00461401">
        <w:trPr>
          <w:trHeight w:val="113"/>
        </w:trPr>
        <w:tc>
          <w:tcPr>
            <w:tcW w:w="649" w:type="pct"/>
            <w:vMerge/>
            <w:vAlign w:val="center"/>
            <w:hideMark/>
          </w:tcPr>
          <w:p w14:paraId="66942CE8"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D8BB6E4"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Wrap-round</w:t>
            </w:r>
          </w:p>
        </w:tc>
        <w:tc>
          <w:tcPr>
            <w:tcW w:w="2135" w:type="pct"/>
            <w:shd w:val="clear" w:color="auto" w:fill="auto"/>
            <w:vAlign w:val="center"/>
            <w:hideMark/>
          </w:tcPr>
          <w:p w14:paraId="53F43746"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No wrap around</w:t>
            </w:r>
          </w:p>
        </w:tc>
        <w:tc>
          <w:tcPr>
            <w:tcW w:w="1264" w:type="pct"/>
            <w:shd w:val="clear" w:color="auto" w:fill="auto"/>
            <w:vAlign w:val="center"/>
          </w:tcPr>
          <w:p w14:paraId="5AF9483A"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06130A" w:rsidRPr="004D67EF" w14:paraId="2612B45F" w14:textId="77777777" w:rsidTr="0006130A">
        <w:trPr>
          <w:trHeight w:val="113"/>
        </w:trPr>
        <w:tc>
          <w:tcPr>
            <w:tcW w:w="649" w:type="pct"/>
            <w:vMerge/>
            <w:vAlign w:val="center"/>
            <w:hideMark/>
          </w:tcPr>
          <w:p w14:paraId="56F2A8B3"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363EC3C7"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Inter-BS (2D) distance</w:t>
            </w:r>
          </w:p>
        </w:tc>
        <w:tc>
          <w:tcPr>
            <w:tcW w:w="2135" w:type="pct"/>
            <w:shd w:val="clear" w:color="auto" w:fill="auto"/>
            <w:vAlign w:val="center"/>
            <w:hideMark/>
          </w:tcPr>
          <w:p w14:paraId="7224C3BC" w14:textId="77777777" w:rsidR="0006130A" w:rsidRPr="004D67EF" w:rsidRDefault="0006130A"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500m, optional 1000m</w:t>
            </w:r>
          </w:p>
          <w:p w14:paraId="38F6C56C" w14:textId="35F44DC0" w:rsidR="0006130A" w:rsidRPr="004D67EF" w:rsidRDefault="0006130A" w:rsidP="004D67EF">
            <w:pPr>
              <w:widowControl/>
              <w:adjustRightInd w:val="0"/>
              <w:snapToGrid w:val="0"/>
              <w:rPr>
                <w:rFonts w:eastAsia="等线" w:cs="Times New Roman"/>
                <w:color w:val="000000" w:themeColor="text1"/>
                <w:kern w:val="0"/>
                <w:sz w:val="16"/>
                <w:szCs w:val="16"/>
              </w:rPr>
            </w:pPr>
          </w:p>
        </w:tc>
        <w:tc>
          <w:tcPr>
            <w:tcW w:w="1264" w:type="pct"/>
            <w:shd w:val="clear" w:color="auto" w:fill="auto"/>
            <w:vAlign w:val="center"/>
          </w:tcPr>
          <w:p w14:paraId="6E008C49" w14:textId="78579391" w:rsidR="0006130A" w:rsidRPr="004D67EF" w:rsidRDefault="0006130A" w:rsidP="004D67EF">
            <w:pPr>
              <w:widowControl/>
              <w:adjustRightInd w:val="0"/>
              <w:snapToGrid w:val="0"/>
              <w:rPr>
                <w:rFonts w:eastAsia="等线" w:cs="Times New Roman"/>
                <w:color w:val="000000" w:themeColor="text1"/>
                <w:kern w:val="0"/>
                <w:sz w:val="16"/>
                <w:szCs w:val="16"/>
              </w:rPr>
            </w:pPr>
          </w:p>
        </w:tc>
      </w:tr>
      <w:tr w:rsidR="0006130A" w:rsidRPr="004D67EF" w14:paraId="2FD753D1" w14:textId="77777777" w:rsidTr="0006130A">
        <w:trPr>
          <w:trHeight w:val="113"/>
        </w:trPr>
        <w:tc>
          <w:tcPr>
            <w:tcW w:w="649" w:type="pct"/>
            <w:vMerge/>
            <w:vAlign w:val="center"/>
            <w:hideMark/>
          </w:tcPr>
          <w:p w14:paraId="369E710F"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77643067"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antenna height</w:t>
            </w:r>
          </w:p>
        </w:tc>
        <w:tc>
          <w:tcPr>
            <w:tcW w:w="2135" w:type="pct"/>
            <w:shd w:val="clear" w:color="auto" w:fill="auto"/>
            <w:vAlign w:val="center"/>
            <w:hideMark/>
          </w:tcPr>
          <w:p w14:paraId="2E13164B" w14:textId="6D7E1FD5" w:rsidR="0006130A" w:rsidRPr="004D67EF" w:rsidRDefault="0006130A"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25m</w:t>
            </w:r>
          </w:p>
        </w:tc>
        <w:tc>
          <w:tcPr>
            <w:tcW w:w="1264" w:type="pct"/>
            <w:shd w:val="clear" w:color="auto" w:fill="auto"/>
            <w:vAlign w:val="center"/>
          </w:tcPr>
          <w:p w14:paraId="2D4AF64B" w14:textId="77777777" w:rsidR="0006130A" w:rsidRPr="004D67EF" w:rsidRDefault="0006130A" w:rsidP="004D67EF">
            <w:pPr>
              <w:widowControl/>
              <w:adjustRightInd w:val="0"/>
              <w:snapToGrid w:val="0"/>
              <w:rPr>
                <w:rFonts w:eastAsia="等线" w:cs="Times New Roman"/>
                <w:color w:val="000000" w:themeColor="text1"/>
                <w:kern w:val="0"/>
                <w:sz w:val="16"/>
                <w:szCs w:val="16"/>
              </w:rPr>
            </w:pPr>
          </w:p>
        </w:tc>
      </w:tr>
      <w:tr w:rsidR="004D67EF" w:rsidRPr="004D67EF" w14:paraId="69B0C1AC" w14:textId="77777777" w:rsidTr="00461401">
        <w:trPr>
          <w:trHeight w:val="113"/>
        </w:trPr>
        <w:tc>
          <w:tcPr>
            <w:tcW w:w="649" w:type="pct"/>
            <w:vMerge w:val="restart"/>
            <w:vAlign w:val="center"/>
          </w:tcPr>
          <w:p w14:paraId="72B75815" w14:textId="77777777" w:rsidR="004D67EF" w:rsidRPr="004D67EF" w:rsidRDefault="004D67EF" w:rsidP="004D67EF">
            <w:pPr>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 xml:space="preserve">B. </w:t>
            </w:r>
            <w:r w:rsidRPr="004D67EF">
              <w:rPr>
                <w:rFonts w:eastAsia="等线" w:cs="Times New Roman" w:hint="eastAsia"/>
                <w:b/>
                <w:bCs/>
                <w:color w:val="000000" w:themeColor="text1"/>
                <w:kern w:val="0"/>
                <w:sz w:val="16"/>
                <w:szCs w:val="16"/>
              </w:rPr>
              <w:t>Target</w:t>
            </w:r>
            <w:r w:rsidRPr="004D67EF">
              <w:rPr>
                <w:rFonts w:eastAsia="等线" w:cs="Times New Roman"/>
                <w:b/>
                <w:bCs/>
                <w:color w:val="000000" w:themeColor="text1"/>
                <w:kern w:val="0"/>
                <w:sz w:val="16"/>
                <w:szCs w:val="16"/>
              </w:rPr>
              <w:t xml:space="preserve"> </w:t>
            </w:r>
            <w:r w:rsidRPr="004D67EF">
              <w:rPr>
                <w:rFonts w:eastAsia="等线" w:cs="Times New Roman" w:hint="eastAsia"/>
                <w:b/>
                <w:bCs/>
                <w:color w:val="000000" w:themeColor="text1"/>
                <w:kern w:val="0"/>
                <w:sz w:val="16"/>
                <w:szCs w:val="16"/>
              </w:rPr>
              <w:t>related</w:t>
            </w:r>
          </w:p>
        </w:tc>
        <w:tc>
          <w:tcPr>
            <w:tcW w:w="952" w:type="pct"/>
            <w:shd w:val="clear" w:color="auto" w:fill="auto"/>
            <w:vAlign w:val="center"/>
          </w:tcPr>
          <w:p w14:paraId="7EBB11B0"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Target type</w:t>
            </w:r>
          </w:p>
        </w:tc>
        <w:tc>
          <w:tcPr>
            <w:tcW w:w="2135" w:type="pct"/>
            <w:shd w:val="clear" w:color="auto" w:fill="auto"/>
            <w:vAlign w:val="center"/>
          </w:tcPr>
          <w:p w14:paraId="69A29B13" w14:textId="77777777" w:rsidR="004D67EF" w:rsidRPr="004D67EF" w:rsidRDefault="004D67EF" w:rsidP="004D67EF">
            <w:pPr>
              <w:widowControl/>
              <w:adjustRightInd w:val="0"/>
              <w:snapToGrid w:val="0"/>
              <w:rPr>
                <w:rFonts w:eastAsia="等线" w:cs="Times New Roman"/>
                <w:color w:val="A6A6A6" w:themeColor="background1" w:themeShade="A6"/>
                <w:kern w:val="0"/>
                <w:sz w:val="16"/>
                <w:szCs w:val="16"/>
              </w:rPr>
            </w:pPr>
            <w:r w:rsidRPr="004D67EF">
              <w:rPr>
                <w:rFonts w:eastAsia="等线" w:cs="Times New Roman"/>
                <w:color w:val="A6A6A6" w:themeColor="background1" w:themeShade="A6"/>
                <w:kern w:val="0"/>
                <w:sz w:val="16"/>
                <w:szCs w:val="16"/>
              </w:rPr>
              <w:t>UAV with small size (0.3m x 0.4m x 0.2m)</w:t>
            </w:r>
          </w:p>
        </w:tc>
        <w:tc>
          <w:tcPr>
            <w:tcW w:w="1264" w:type="pct"/>
            <w:shd w:val="clear" w:color="auto" w:fill="auto"/>
            <w:vAlign w:val="center"/>
          </w:tcPr>
          <w:p w14:paraId="1E2417C6"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24D2D24C" w14:textId="77777777" w:rsidTr="00461401">
        <w:trPr>
          <w:trHeight w:val="113"/>
        </w:trPr>
        <w:tc>
          <w:tcPr>
            <w:tcW w:w="649" w:type="pct"/>
            <w:vMerge/>
            <w:shd w:val="clear" w:color="auto" w:fill="auto"/>
            <w:vAlign w:val="center"/>
            <w:hideMark/>
          </w:tcPr>
          <w:p w14:paraId="3D02CCE9" w14:textId="77777777" w:rsidR="004D67EF" w:rsidRPr="004D67EF" w:rsidRDefault="004D67EF" w:rsidP="004D67EF">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F7BCFED"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Target distribution</w:t>
            </w:r>
          </w:p>
        </w:tc>
        <w:tc>
          <w:tcPr>
            <w:tcW w:w="2135" w:type="pct"/>
            <w:shd w:val="clear" w:color="auto" w:fill="auto"/>
            <w:vAlign w:val="center"/>
            <w:hideMark/>
          </w:tcPr>
          <w:p w14:paraId="3BE4834D" w14:textId="77777777" w:rsidR="004D67EF" w:rsidRPr="004D67EF" w:rsidRDefault="004D67EF" w:rsidP="004D67EF">
            <w:pPr>
              <w:adjustRightInd w:val="0"/>
              <w:snapToGrid w:val="0"/>
              <w:rPr>
                <w:rFonts w:eastAsia="等线" w:cs="Times New Roman"/>
                <w:color w:val="A6A6A6" w:themeColor="background1" w:themeShade="A6"/>
                <w:kern w:val="0"/>
                <w:sz w:val="16"/>
                <w:szCs w:val="16"/>
              </w:rPr>
            </w:pPr>
            <w:r w:rsidRPr="004D67EF">
              <w:rPr>
                <w:rFonts w:eastAsia="等线" w:cs="Times New Roman"/>
                <w:color w:val="A6A6A6" w:themeColor="background1" w:themeShade="A6"/>
                <w:kern w:val="0"/>
                <w:sz w:val="16"/>
                <w:szCs w:val="16"/>
              </w:rPr>
              <w:t xml:space="preserve">N = 5 targets per sector in the center </w:t>
            </w:r>
            <w:r w:rsidRPr="004D67EF">
              <w:rPr>
                <w:rFonts w:eastAsia="等线" w:cs="Times New Roman" w:hint="eastAsia"/>
                <w:color w:val="A6A6A6" w:themeColor="background1" w:themeShade="A6"/>
                <w:kern w:val="0"/>
                <w:sz w:val="16"/>
                <w:szCs w:val="16"/>
              </w:rPr>
              <w:t>site.</w:t>
            </w:r>
          </w:p>
          <w:p w14:paraId="488DF065" w14:textId="77777777" w:rsidR="004D67EF" w:rsidRPr="004D67EF" w:rsidRDefault="004D67EF" w:rsidP="004D67EF">
            <w:pPr>
              <w:adjustRightInd w:val="0"/>
              <w:snapToGrid w:val="0"/>
              <w:rPr>
                <w:rFonts w:eastAsia="等线" w:cs="Times New Roman"/>
                <w:color w:val="A6A6A6" w:themeColor="background1" w:themeShade="A6"/>
                <w:kern w:val="0"/>
                <w:sz w:val="16"/>
                <w:szCs w:val="16"/>
              </w:rPr>
            </w:pPr>
            <w:r w:rsidRPr="004D67EF">
              <w:rPr>
                <w:rFonts w:eastAsia="等线" w:cs="Times New Roman" w:hint="eastAsia"/>
                <w:color w:val="A6A6A6" w:themeColor="background1" w:themeShade="A6"/>
                <w:kern w:val="0"/>
                <w:sz w:val="16"/>
                <w:szCs w:val="16"/>
              </w:rPr>
              <w:t xml:space="preserve">Optional: N is </w:t>
            </w:r>
            <w:r w:rsidRPr="004D67EF">
              <w:rPr>
                <w:rFonts w:eastAsia="等线" w:cs="Times New Roman"/>
                <w:color w:val="A6A6A6" w:themeColor="background1" w:themeShade="A6"/>
                <w:kern w:val="0"/>
                <w:sz w:val="16"/>
                <w:szCs w:val="16"/>
              </w:rPr>
              <w:t xml:space="preserve">uniformly distributed </w:t>
            </w:r>
            <w:r w:rsidRPr="004D67EF">
              <w:rPr>
                <w:rFonts w:eastAsia="等线" w:cs="Times New Roman" w:hint="eastAsia"/>
                <w:color w:val="A6A6A6" w:themeColor="background1" w:themeShade="A6"/>
                <w:kern w:val="0"/>
                <w:sz w:val="16"/>
                <w:szCs w:val="16"/>
              </w:rPr>
              <w:t>from 1 to 10.</w:t>
            </w:r>
          </w:p>
          <w:p w14:paraId="084C4137" w14:textId="77777777" w:rsidR="004D67EF" w:rsidRPr="004D67EF" w:rsidRDefault="004D67EF" w:rsidP="004D67EF">
            <w:pPr>
              <w:adjustRightInd w:val="0"/>
              <w:snapToGrid w:val="0"/>
              <w:rPr>
                <w:rFonts w:eastAsia="等线" w:cs="Times New Roman"/>
                <w:color w:val="A6A6A6" w:themeColor="background1" w:themeShade="A6"/>
                <w:kern w:val="0"/>
                <w:sz w:val="16"/>
                <w:szCs w:val="16"/>
              </w:rPr>
            </w:pPr>
            <w:r w:rsidRPr="004D67EF">
              <w:rPr>
                <w:rFonts w:eastAsia="等线" w:cs="Times New Roman"/>
                <w:color w:val="A6A6A6" w:themeColor="background1" w:themeShade="A6"/>
                <w:kern w:val="0"/>
                <w:sz w:val="16"/>
                <w:szCs w:val="16"/>
              </w:rPr>
              <w:t xml:space="preserve">Horizontal plane: uniformly distributed </w:t>
            </w:r>
            <w:r w:rsidRPr="004D67EF">
              <w:rPr>
                <w:rFonts w:eastAsia="等线" w:cs="Times New Roman" w:hint="eastAsia"/>
                <w:color w:val="A6A6A6" w:themeColor="background1" w:themeShade="A6"/>
                <w:kern w:val="0"/>
                <w:sz w:val="16"/>
                <w:szCs w:val="16"/>
              </w:rPr>
              <w:t>in a sector</w:t>
            </w:r>
          </w:p>
          <w:p w14:paraId="706E8B62"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 xml:space="preserve">Vertical plane: Uniformly distributed between </w:t>
            </w:r>
            <w:r w:rsidRPr="004D67EF">
              <w:rPr>
                <w:rFonts w:eastAsia="等线" w:cs="Times New Roman" w:hint="eastAsia"/>
                <w:color w:val="A6A6A6" w:themeColor="background1" w:themeShade="A6"/>
                <w:kern w:val="0"/>
                <w:sz w:val="16"/>
                <w:szCs w:val="16"/>
              </w:rPr>
              <w:t>2</w:t>
            </w:r>
            <w:r w:rsidRPr="004D67EF">
              <w:rPr>
                <w:rFonts w:eastAsia="等线" w:cs="Times New Roman"/>
                <w:color w:val="A6A6A6" w:themeColor="background1" w:themeShade="A6"/>
                <w:kern w:val="0"/>
                <w:sz w:val="16"/>
                <w:szCs w:val="16"/>
              </w:rPr>
              <w:t>5m and 300m, optionally distributed between 1.5m and 300m</w:t>
            </w:r>
          </w:p>
        </w:tc>
        <w:tc>
          <w:tcPr>
            <w:tcW w:w="1264" w:type="pct"/>
            <w:shd w:val="clear" w:color="auto" w:fill="auto"/>
            <w:vAlign w:val="center"/>
          </w:tcPr>
          <w:p w14:paraId="5BE6157A"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6B5B890F" w14:textId="77777777" w:rsidTr="00461401">
        <w:trPr>
          <w:trHeight w:val="113"/>
        </w:trPr>
        <w:tc>
          <w:tcPr>
            <w:tcW w:w="649" w:type="pct"/>
            <w:vMerge/>
            <w:vAlign w:val="center"/>
            <w:hideMark/>
          </w:tcPr>
          <w:p w14:paraId="46DA7371" w14:textId="77777777" w:rsidR="004D67EF" w:rsidRPr="004D67EF" w:rsidRDefault="004D67EF" w:rsidP="004D67EF">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458B9AFB"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Minimum BS-target 3D distance</w:t>
            </w:r>
          </w:p>
        </w:tc>
        <w:tc>
          <w:tcPr>
            <w:tcW w:w="2135" w:type="pct"/>
            <w:shd w:val="clear" w:color="auto" w:fill="auto"/>
            <w:vAlign w:val="center"/>
            <w:hideMark/>
          </w:tcPr>
          <w:p w14:paraId="17C55C5D"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10m</w:t>
            </w:r>
          </w:p>
        </w:tc>
        <w:tc>
          <w:tcPr>
            <w:tcW w:w="1264" w:type="pct"/>
            <w:vAlign w:val="center"/>
          </w:tcPr>
          <w:p w14:paraId="097512B6"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277DCD2C" w14:textId="77777777" w:rsidTr="00461401">
        <w:trPr>
          <w:trHeight w:val="113"/>
        </w:trPr>
        <w:tc>
          <w:tcPr>
            <w:tcW w:w="649" w:type="pct"/>
            <w:vMerge/>
            <w:vAlign w:val="center"/>
            <w:hideMark/>
          </w:tcPr>
          <w:p w14:paraId="31A60673" w14:textId="77777777" w:rsidR="004D67EF" w:rsidRPr="004D67EF" w:rsidRDefault="004D67EF" w:rsidP="004D67EF">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49524950"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Minimum target-target (3D) distance (angular/distance resolution related issue)</w:t>
            </w:r>
          </w:p>
        </w:tc>
        <w:tc>
          <w:tcPr>
            <w:tcW w:w="2135" w:type="pct"/>
            <w:shd w:val="clear" w:color="auto" w:fill="auto"/>
            <w:noWrap/>
            <w:vAlign w:val="center"/>
            <w:hideMark/>
          </w:tcPr>
          <w:p w14:paraId="74D34C3D"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10 m</w:t>
            </w:r>
          </w:p>
        </w:tc>
        <w:tc>
          <w:tcPr>
            <w:tcW w:w="1264" w:type="pct"/>
            <w:vAlign w:val="center"/>
          </w:tcPr>
          <w:p w14:paraId="6920B99E"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400E9D1C" w14:textId="77777777" w:rsidTr="00461401">
        <w:trPr>
          <w:trHeight w:val="113"/>
        </w:trPr>
        <w:tc>
          <w:tcPr>
            <w:tcW w:w="649" w:type="pct"/>
            <w:vMerge/>
            <w:vAlign w:val="center"/>
            <w:hideMark/>
          </w:tcPr>
          <w:p w14:paraId="2034E49B" w14:textId="77777777" w:rsidR="004D67EF" w:rsidRPr="004D67EF" w:rsidRDefault="004D67EF" w:rsidP="004D67EF">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832DD0F"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Target mobility</w:t>
            </w:r>
          </w:p>
        </w:tc>
        <w:tc>
          <w:tcPr>
            <w:tcW w:w="2135" w:type="pct"/>
            <w:shd w:val="clear" w:color="auto" w:fill="auto"/>
            <w:vAlign w:val="center"/>
            <w:hideMark/>
          </w:tcPr>
          <w:p w14:paraId="42575E9E" w14:textId="77777777" w:rsidR="004D67EF" w:rsidRPr="004D67EF" w:rsidRDefault="004D67EF" w:rsidP="004D67EF">
            <w:pPr>
              <w:widowControl/>
              <w:adjustRightInd w:val="0"/>
              <w:snapToGrid w:val="0"/>
              <w:rPr>
                <w:rFonts w:eastAsia="等线" w:cs="Times New Roman"/>
                <w:color w:val="A6A6A6" w:themeColor="background1" w:themeShade="A6"/>
                <w:kern w:val="0"/>
                <w:sz w:val="16"/>
                <w:szCs w:val="16"/>
              </w:rPr>
            </w:pPr>
            <w:r w:rsidRPr="004D67EF">
              <w:rPr>
                <w:rFonts w:eastAsia="等线" w:cs="Times New Roman"/>
                <w:color w:val="A6A6A6" w:themeColor="background1" w:themeShade="A6"/>
                <w:kern w:val="0"/>
                <w:sz w:val="16"/>
                <w:szCs w:val="16"/>
              </w:rPr>
              <w:t>horizontal speed: uniformly distributed between 0 and 180km/h</w:t>
            </w:r>
          </w:p>
          <w:p w14:paraId="2CD5A8E5"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vertical speed: 0km/h</w:t>
            </w:r>
          </w:p>
        </w:tc>
        <w:tc>
          <w:tcPr>
            <w:tcW w:w="1264" w:type="pct"/>
            <w:vAlign w:val="center"/>
          </w:tcPr>
          <w:p w14:paraId="1BBD1656"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78F25B49" w14:textId="77777777" w:rsidTr="00461401">
        <w:trPr>
          <w:trHeight w:val="327"/>
        </w:trPr>
        <w:tc>
          <w:tcPr>
            <w:tcW w:w="649" w:type="pct"/>
            <w:vMerge/>
            <w:shd w:val="clear" w:color="auto" w:fill="auto"/>
            <w:vAlign w:val="center"/>
            <w:hideMark/>
          </w:tcPr>
          <w:p w14:paraId="02C11F84"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45E2CFE3"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RCS value</w:t>
            </w:r>
          </w:p>
        </w:tc>
        <w:tc>
          <w:tcPr>
            <w:tcW w:w="2135" w:type="pct"/>
            <w:shd w:val="clear" w:color="auto" w:fill="auto"/>
            <w:vAlign w:val="center"/>
            <w:hideMark/>
          </w:tcPr>
          <w:p w14:paraId="294E1581"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RCS model 1 </w:t>
            </w:r>
          </w:p>
        </w:tc>
        <w:tc>
          <w:tcPr>
            <w:tcW w:w="1264" w:type="pct"/>
            <w:vAlign w:val="center"/>
          </w:tcPr>
          <w:p w14:paraId="339BBEC5"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hint="eastAsia"/>
                <w:color w:val="000000" w:themeColor="text1"/>
                <w:kern w:val="0"/>
                <w:sz w:val="16"/>
                <w:szCs w:val="16"/>
              </w:rPr>
              <w:t>N</w:t>
            </w:r>
            <w:r w:rsidRPr="004D67EF">
              <w:rPr>
                <w:rFonts w:eastAsia="等线" w:cs="Times New Roman"/>
                <w:color w:val="000000" w:themeColor="text1"/>
                <w:kern w:val="0"/>
                <w:sz w:val="16"/>
                <w:szCs w:val="16"/>
              </w:rPr>
              <w:t>A</w:t>
            </w:r>
          </w:p>
        </w:tc>
      </w:tr>
      <w:tr w:rsidR="004D67EF" w:rsidRPr="004D67EF" w14:paraId="024B3E20" w14:textId="77777777" w:rsidTr="00461401">
        <w:trPr>
          <w:trHeight w:val="113"/>
        </w:trPr>
        <w:tc>
          <w:tcPr>
            <w:tcW w:w="649" w:type="pct"/>
            <w:vMerge/>
            <w:vAlign w:val="center"/>
            <w:hideMark/>
          </w:tcPr>
          <w:p w14:paraId="04A509EB"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4A7A1C5D"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Change of RCS value in simulation</w:t>
            </w:r>
          </w:p>
        </w:tc>
        <w:tc>
          <w:tcPr>
            <w:tcW w:w="2135" w:type="pct"/>
            <w:shd w:val="clear" w:color="auto" w:fill="auto"/>
            <w:vAlign w:val="center"/>
            <w:hideMark/>
          </w:tcPr>
          <w:p w14:paraId="499F0B21" w14:textId="6B262B3A"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Not changed over CPI</w:t>
            </w:r>
            <w:r w:rsidR="0091565D">
              <w:rPr>
                <w:rFonts w:eastAsia="等线" w:cs="Times New Roman"/>
                <w:color w:val="000000" w:themeColor="text1"/>
                <w:kern w:val="0"/>
                <w:sz w:val="16"/>
                <w:szCs w:val="16"/>
              </w:rPr>
              <w:t xml:space="preserve"> </w:t>
            </w:r>
          </w:p>
        </w:tc>
        <w:tc>
          <w:tcPr>
            <w:tcW w:w="1264" w:type="pct"/>
            <w:vAlign w:val="center"/>
          </w:tcPr>
          <w:p w14:paraId="757AC7AD"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4D67EF" w:rsidRPr="004D67EF" w14:paraId="46CA8CF8" w14:textId="77777777" w:rsidTr="00461401">
        <w:trPr>
          <w:trHeight w:val="113"/>
        </w:trPr>
        <w:tc>
          <w:tcPr>
            <w:tcW w:w="649" w:type="pct"/>
            <w:vMerge w:val="restart"/>
            <w:shd w:val="clear" w:color="auto" w:fill="auto"/>
            <w:vAlign w:val="center"/>
            <w:hideMark/>
          </w:tcPr>
          <w:p w14:paraId="1B9AF1EC"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 xml:space="preserve">C. Transmit power &amp; Interference modelling </w:t>
            </w:r>
          </w:p>
        </w:tc>
        <w:tc>
          <w:tcPr>
            <w:tcW w:w="952" w:type="pct"/>
            <w:shd w:val="clear" w:color="auto" w:fill="auto"/>
            <w:vAlign w:val="center"/>
          </w:tcPr>
          <w:p w14:paraId="223FA93B"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Isolation</w:t>
            </w:r>
          </w:p>
        </w:tc>
        <w:tc>
          <w:tcPr>
            <w:tcW w:w="2135" w:type="pct"/>
            <w:shd w:val="clear" w:color="auto" w:fill="auto"/>
            <w:vAlign w:val="center"/>
          </w:tcPr>
          <w:p w14:paraId="7F4BF347" w14:textId="6E0F5569"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65dB/80dB</w:t>
            </w:r>
          </w:p>
        </w:tc>
        <w:tc>
          <w:tcPr>
            <w:tcW w:w="1264" w:type="pct"/>
            <w:vAlign w:val="center"/>
          </w:tcPr>
          <w:p w14:paraId="1FC0E980"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hint="eastAsia"/>
                <w:color w:val="000000" w:themeColor="text1"/>
                <w:kern w:val="0"/>
                <w:sz w:val="16"/>
                <w:szCs w:val="16"/>
              </w:rPr>
              <w:t>N</w:t>
            </w:r>
            <w:r w:rsidRPr="004D67EF">
              <w:rPr>
                <w:rFonts w:eastAsia="等线" w:cs="Times New Roman"/>
                <w:color w:val="000000" w:themeColor="text1"/>
                <w:kern w:val="0"/>
                <w:sz w:val="16"/>
                <w:szCs w:val="16"/>
              </w:rPr>
              <w:t>A</w:t>
            </w:r>
          </w:p>
        </w:tc>
      </w:tr>
      <w:tr w:rsidR="004D67EF" w:rsidRPr="004D67EF" w14:paraId="79DB6B09" w14:textId="77777777" w:rsidTr="00461401">
        <w:trPr>
          <w:trHeight w:val="113"/>
        </w:trPr>
        <w:tc>
          <w:tcPr>
            <w:tcW w:w="649" w:type="pct"/>
            <w:vMerge/>
            <w:shd w:val="clear" w:color="auto" w:fill="auto"/>
            <w:vAlign w:val="center"/>
          </w:tcPr>
          <w:p w14:paraId="638EEC25" w14:textId="77777777" w:rsidR="004D67EF" w:rsidRPr="004D67EF" w:rsidDel="00271071"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7D06306A"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Rx saturation power</w:t>
            </w:r>
          </w:p>
        </w:tc>
        <w:tc>
          <w:tcPr>
            <w:tcW w:w="2135" w:type="pct"/>
            <w:shd w:val="clear" w:color="auto" w:fill="auto"/>
            <w:vAlign w:val="center"/>
          </w:tcPr>
          <w:p w14:paraId="717C3EB4" w14:textId="5D4C8003"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hint="eastAsia"/>
                <w:color w:val="000000" w:themeColor="text1"/>
                <w:kern w:val="0"/>
                <w:sz w:val="16"/>
                <w:szCs w:val="16"/>
              </w:rPr>
              <w:t>-</w:t>
            </w:r>
            <w:r w:rsidR="007934CD">
              <w:rPr>
                <w:rFonts w:eastAsia="等线" w:cs="Times New Roman"/>
                <w:color w:val="000000" w:themeColor="text1"/>
                <w:kern w:val="0"/>
                <w:sz w:val="16"/>
                <w:szCs w:val="16"/>
              </w:rPr>
              <w:t>28</w:t>
            </w:r>
            <w:r w:rsidRPr="004D67EF">
              <w:rPr>
                <w:rFonts w:eastAsia="等线" w:cs="Times New Roman"/>
                <w:color w:val="000000" w:themeColor="text1"/>
                <w:kern w:val="0"/>
                <w:sz w:val="16"/>
                <w:szCs w:val="16"/>
              </w:rPr>
              <w:t>dBm</w:t>
            </w:r>
          </w:p>
        </w:tc>
        <w:tc>
          <w:tcPr>
            <w:tcW w:w="1264" w:type="pct"/>
            <w:vAlign w:val="center"/>
          </w:tcPr>
          <w:p w14:paraId="467E6452"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hint="eastAsia"/>
                <w:color w:val="000000" w:themeColor="text1"/>
                <w:kern w:val="0"/>
                <w:sz w:val="16"/>
                <w:szCs w:val="16"/>
              </w:rPr>
              <w:t>N</w:t>
            </w:r>
            <w:r w:rsidRPr="004D67EF">
              <w:rPr>
                <w:rFonts w:eastAsia="等线" w:cs="Times New Roman"/>
                <w:color w:val="000000" w:themeColor="text1"/>
                <w:kern w:val="0"/>
                <w:sz w:val="16"/>
                <w:szCs w:val="16"/>
              </w:rPr>
              <w:t>A</w:t>
            </w:r>
          </w:p>
        </w:tc>
      </w:tr>
      <w:tr w:rsidR="004D67EF" w:rsidRPr="004D67EF" w14:paraId="017F8EB8" w14:textId="77777777" w:rsidTr="00461401">
        <w:trPr>
          <w:trHeight w:val="113"/>
        </w:trPr>
        <w:tc>
          <w:tcPr>
            <w:tcW w:w="649" w:type="pct"/>
            <w:vMerge/>
            <w:shd w:val="clear" w:color="auto" w:fill="auto"/>
            <w:vAlign w:val="center"/>
          </w:tcPr>
          <w:p w14:paraId="71A642E2" w14:textId="77777777" w:rsidR="004D67EF" w:rsidRPr="004D67EF" w:rsidRDefault="004D67EF" w:rsidP="004D67EF">
            <w:pPr>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1260D9CE"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Tx power</w:t>
            </w:r>
          </w:p>
        </w:tc>
        <w:tc>
          <w:tcPr>
            <w:tcW w:w="2135" w:type="pct"/>
            <w:shd w:val="clear" w:color="auto" w:fill="auto"/>
            <w:vAlign w:val="center"/>
          </w:tcPr>
          <w:p w14:paraId="2890777F"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Determined by the antenna isolation and maximum receive power</w:t>
            </w:r>
          </w:p>
          <w:p w14:paraId="49451DCD" w14:textId="77777777" w:rsidR="004D67EF" w:rsidRPr="004D67EF" w:rsidRDefault="004D67EF" w:rsidP="004D67EF">
            <w:pPr>
              <w:widowControl/>
              <w:adjustRightInd w:val="0"/>
              <w:snapToGrid w:val="0"/>
              <w:rPr>
                <w:rFonts w:eastAsia="等线" w:cs="Times New Roman"/>
                <w:color w:val="000000" w:themeColor="text1"/>
                <w:kern w:val="0"/>
                <w:sz w:val="16"/>
                <w:szCs w:val="16"/>
              </w:rPr>
            </w:pPr>
            <w:proofErr w:type="spellStart"/>
            <w:r w:rsidRPr="004D67EF">
              <w:rPr>
                <w:rFonts w:eastAsia="等线" w:cs="Times New Roman"/>
                <w:color w:val="000000" w:themeColor="text1"/>
                <w:kern w:val="0"/>
                <w:sz w:val="16"/>
                <w:szCs w:val="16"/>
              </w:rPr>
              <w:t>BS_maxpower</w:t>
            </w:r>
            <w:proofErr w:type="spellEnd"/>
            <w:r w:rsidRPr="004D67EF">
              <w:rPr>
                <w:rFonts w:eastAsia="等线" w:cs="Times New Roman"/>
                <w:color w:val="000000" w:themeColor="text1"/>
                <w:kern w:val="0"/>
                <w:sz w:val="16"/>
                <w:szCs w:val="16"/>
              </w:rPr>
              <w:t xml:space="preserve"> = BS Rx saturation power + Isolation</w:t>
            </w:r>
          </w:p>
        </w:tc>
        <w:tc>
          <w:tcPr>
            <w:tcW w:w="1264" w:type="pct"/>
            <w:vAlign w:val="center"/>
          </w:tcPr>
          <w:p w14:paraId="21096BF6" w14:textId="218F798E"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56dBm for FR1</w:t>
            </w:r>
          </w:p>
        </w:tc>
      </w:tr>
      <w:tr w:rsidR="001C5A6D" w:rsidRPr="004D67EF" w14:paraId="40D152DD" w14:textId="77777777" w:rsidTr="00461401">
        <w:trPr>
          <w:trHeight w:val="113"/>
        </w:trPr>
        <w:tc>
          <w:tcPr>
            <w:tcW w:w="649" w:type="pct"/>
            <w:vMerge/>
            <w:vAlign w:val="center"/>
          </w:tcPr>
          <w:p w14:paraId="19072BD0" w14:textId="77777777" w:rsidR="001C5A6D" w:rsidRPr="004D67EF" w:rsidRDefault="001C5A6D"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4328902C" w14:textId="3980685E" w:rsidR="001C5A6D" w:rsidRPr="004D67EF" w:rsidRDefault="001C5A6D" w:rsidP="004D67EF">
            <w:pPr>
              <w:widowControl/>
              <w:adjustRightInd w:val="0"/>
              <w:snapToGrid w:val="0"/>
              <w:rPr>
                <w:rFonts w:eastAsia="等线" w:cs="Times New Roman"/>
                <w:b/>
                <w:bCs/>
                <w:color w:val="000000" w:themeColor="text1"/>
                <w:kern w:val="0"/>
                <w:sz w:val="16"/>
                <w:szCs w:val="16"/>
              </w:rPr>
            </w:pPr>
            <w:r>
              <w:rPr>
                <w:rFonts w:eastAsia="等线" w:cs="Times New Roman" w:hint="eastAsia"/>
                <w:b/>
                <w:bCs/>
                <w:color w:val="000000" w:themeColor="text1"/>
                <w:kern w:val="0"/>
                <w:sz w:val="16"/>
                <w:szCs w:val="16"/>
              </w:rPr>
              <w:t>S</w:t>
            </w:r>
            <w:r>
              <w:rPr>
                <w:rFonts w:eastAsia="等线" w:cs="Times New Roman"/>
                <w:b/>
                <w:bCs/>
                <w:color w:val="000000" w:themeColor="text1"/>
                <w:kern w:val="0"/>
                <w:sz w:val="16"/>
                <w:szCs w:val="16"/>
              </w:rPr>
              <w:t>elf-</w:t>
            </w:r>
            <w:r w:rsidR="004242A4">
              <w:rPr>
                <w:rFonts w:eastAsia="等线" w:cs="Times New Roman"/>
                <w:b/>
                <w:bCs/>
                <w:color w:val="000000" w:themeColor="text1"/>
                <w:kern w:val="0"/>
                <w:sz w:val="16"/>
                <w:szCs w:val="16"/>
              </w:rPr>
              <w:t>i</w:t>
            </w:r>
            <w:r>
              <w:rPr>
                <w:rFonts w:eastAsia="等线" w:cs="Times New Roman"/>
                <w:b/>
                <w:bCs/>
                <w:color w:val="000000" w:themeColor="text1"/>
                <w:kern w:val="0"/>
                <w:sz w:val="16"/>
                <w:szCs w:val="16"/>
              </w:rPr>
              <w:t>nterference</w:t>
            </w:r>
          </w:p>
        </w:tc>
        <w:tc>
          <w:tcPr>
            <w:tcW w:w="2135" w:type="pct"/>
            <w:shd w:val="clear" w:color="auto" w:fill="auto"/>
            <w:vAlign w:val="center"/>
          </w:tcPr>
          <w:p w14:paraId="062FB803" w14:textId="2248C9DF" w:rsidR="001C5A6D" w:rsidRPr="004D67EF" w:rsidRDefault="009B64C1" w:rsidP="004D67EF">
            <w:pPr>
              <w:widowControl/>
              <w:adjustRightInd w:val="0"/>
              <w:snapToGrid w:val="0"/>
              <w:rPr>
                <w:rFonts w:eastAsia="等线" w:cs="Times New Roman"/>
                <w:color w:val="000000" w:themeColor="text1"/>
                <w:kern w:val="0"/>
                <w:sz w:val="16"/>
                <w:szCs w:val="16"/>
              </w:rPr>
            </w:pPr>
            <w:r>
              <w:rPr>
                <w:rFonts w:eastAsia="等线" w:cs="Times New Roman" w:hint="eastAsia"/>
                <w:color w:val="000000" w:themeColor="text1"/>
                <w:kern w:val="0"/>
                <w:sz w:val="16"/>
                <w:szCs w:val="16"/>
              </w:rPr>
              <w:t>Modelled</w:t>
            </w:r>
          </w:p>
        </w:tc>
        <w:tc>
          <w:tcPr>
            <w:tcW w:w="1264" w:type="pct"/>
            <w:vAlign w:val="center"/>
          </w:tcPr>
          <w:p w14:paraId="6FB2FE43" w14:textId="6294D0E8" w:rsidR="001C5A6D" w:rsidRPr="004D67EF" w:rsidRDefault="007F7558" w:rsidP="004D67EF">
            <w:pPr>
              <w:widowControl/>
              <w:adjustRightInd w:val="0"/>
              <w:snapToGrid w:val="0"/>
              <w:rPr>
                <w:rFonts w:eastAsia="等线" w:cs="Times New Roman"/>
                <w:color w:val="000000" w:themeColor="text1"/>
                <w:kern w:val="0"/>
                <w:sz w:val="16"/>
                <w:szCs w:val="16"/>
              </w:rPr>
            </w:pPr>
            <w:r>
              <w:rPr>
                <w:rFonts w:eastAsia="等线" w:cs="Times New Roman" w:hint="eastAsia"/>
                <w:color w:val="000000" w:themeColor="text1"/>
                <w:kern w:val="0"/>
                <w:sz w:val="16"/>
                <w:szCs w:val="16"/>
              </w:rPr>
              <w:t>N</w:t>
            </w:r>
            <w:r>
              <w:rPr>
                <w:rFonts w:eastAsia="等线" w:cs="Times New Roman"/>
                <w:color w:val="000000" w:themeColor="text1"/>
                <w:kern w:val="0"/>
                <w:sz w:val="16"/>
                <w:szCs w:val="16"/>
              </w:rPr>
              <w:t>A</w:t>
            </w:r>
          </w:p>
        </w:tc>
      </w:tr>
      <w:tr w:rsidR="004D67EF" w:rsidRPr="004D67EF" w14:paraId="5713DBB5" w14:textId="77777777" w:rsidTr="00461401">
        <w:trPr>
          <w:trHeight w:val="113"/>
        </w:trPr>
        <w:tc>
          <w:tcPr>
            <w:tcW w:w="649" w:type="pct"/>
            <w:vMerge/>
            <w:vAlign w:val="center"/>
            <w:hideMark/>
          </w:tcPr>
          <w:p w14:paraId="1592CDDC"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3BF0406C"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Co-site inter-sector interference</w:t>
            </w:r>
          </w:p>
        </w:tc>
        <w:tc>
          <w:tcPr>
            <w:tcW w:w="2135" w:type="pct"/>
            <w:shd w:val="clear" w:color="auto" w:fill="auto"/>
            <w:vAlign w:val="center"/>
          </w:tcPr>
          <w:p w14:paraId="0AE449DD"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Not modelled</w:t>
            </w:r>
          </w:p>
        </w:tc>
        <w:tc>
          <w:tcPr>
            <w:tcW w:w="1264" w:type="pct"/>
            <w:vAlign w:val="center"/>
          </w:tcPr>
          <w:p w14:paraId="72F25E2D"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4D67EF" w:rsidRPr="004D67EF" w14:paraId="62F21819" w14:textId="77777777" w:rsidTr="00461401">
        <w:trPr>
          <w:trHeight w:val="113"/>
        </w:trPr>
        <w:tc>
          <w:tcPr>
            <w:tcW w:w="649" w:type="pct"/>
            <w:vMerge/>
            <w:vAlign w:val="center"/>
            <w:hideMark/>
          </w:tcPr>
          <w:p w14:paraId="2FE0963B"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5F0295A"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Inter-site interference</w:t>
            </w:r>
          </w:p>
        </w:tc>
        <w:tc>
          <w:tcPr>
            <w:tcW w:w="2135" w:type="pct"/>
            <w:shd w:val="clear" w:color="auto" w:fill="auto"/>
            <w:vAlign w:val="center"/>
            <w:hideMark/>
          </w:tcPr>
          <w:p w14:paraId="796F4C51"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Not modelled</w:t>
            </w:r>
          </w:p>
        </w:tc>
        <w:tc>
          <w:tcPr>
            <w:tcW w:w="1264" w:type="pct"/>
            <w:vAlign w:val="center"/>
          </w:tcPr>
          <w:p w14:paraId="3DCFAB79"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4D67EF" w:rsidRPr="004D67EF" w14:paraId="05B99520" w14:textId="77777777" w:rsidTr="00461401">
        <w:trPr>
          <w:trHeight w:val="113"/>
        </w:trPr>
        <w:tc>
          <w:tcPr>
            <w:tcW w:w="649" w:type="pct"/>
            <w:vMerge/>
            <w:vAlign w:val="center"/>
            <w:hideMark/>
          </w:tcPr>
          <w:p w14:paraId="7C935A6F"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3C014EFB"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Other interference</w:t>
            </w:r>
          </w:p>
        </w:tc>
        <w:tc>
          <w:tcPr>
            <w:tcW w:w="2135" w:type="pct"/>
            <w:shd w:val="clear" w:color="auto" w:fill="auto"/>
            <w:vAlign w:val="center"/>
            <w:hideMark/>
          </w:tcPr>
          <w:p w14:paraId="193FDA5D" w14:textId="77777777" w:rsidR="004D67EF" w:rsidRPr="004D67EF" w:rsidRDefault="004D67EF" w:rsidP="004D67EF">
            <w:pPr>
              <w:widowControl/>
              <w:adjustRightInd w:val="0"/>
              <w:snapToGrid w:val="0"/>
              <w:ind w:left="80" w:hangingChars="50" w:hanging="80"/>
              <w:rPr>
                <w:rFonts w:eastAsia="等线" w:cs="Times New Roman"/>
                <w:color w:val="000000" w:themeColor="text1"/>
                <w:kern w:val="0"/>
                <w:sz w:val="16"/>
                <w:szCs w:val="16"/>
              </w:rPr>
            </w:pPr>
            <w:r w:rsidRPr="004D67EF">
              <w:rPr>
                <w:rFonts w:eastAsia="等线" w:cs="Times New Roman"/>
                <w:color w:val="000000" w:themeColor="text1"/>
                <w:kern w:val="0"/>
                <w:sz w:val="16"/>
                <w:szCs w:val="16"/>
              </w:rPr>
              <w:t>I_1+I_2</w:t>
            </w:r>
            <w:r w:rsidRPr="004D67EF">
              <w:rPr>
                <w:rFonts w:eastAsia="等线" w:cs="Times New Roman"/>
                <w:color w:val="000000" w:themeColor="text1"/>
                <w:kern w:val="0"/>
                <w:sz w:val="16"/>
                <w:szCs w:val="16"/>
              </w:rPr>
              <w:br/>
              <w:t>-I_1 denotes received signal from target specific channel(s) of other target(s) associated same pair of sensing Tx and sensing Rx, i.e., (sensing Tx#1, sensing Rx#1)</w:t>
            </w:r>
            <w:r w:rsidRPr="004D67EF">
              <w:rPr>
                <w:rFonts w:eastAsia="等线" w:cs="Times New Roman"/>
                <w:color w:val="000000" w:themeColor="text1"/>
                <w:kern w:val="0"/>
                <w:sz w:val="16"/>
                <w:szCs w:val="16"/>
              </w:rPr>
              <w:br/>
              <w:t>-I_2 denotes received signal from background channel of the same pair of sensing Tx and sensing Rx, i.e., (sensing Tx#1, sensing Rx#1)</w:t>
            </w:r>
          </w:p>
        </w:tc>
        <w:tc>
          <w:tcPr>
            <w:tcW w:w="1264" w:type="pct"/>
            <w:vAlign w:val="center"/>
          </w:tcPr>
          <w:p w14:paraId="41A8D9D5"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06130A" w:rsidRPr="004D67EF" w14:paraId="695591B0" w14:textId="77777777" w:rsidTr="0006130A">
        <w:trPr>
          <w:trHeight w:val="113"/>
        </w:trPr>
        <w:tc>
          <w:tcPr>
            <w:tcW w:w="649" w:type="pct"/>
            <w:vMerge w:val="restart"/>
            <w:shd w:val="clear" w:color="auto" w:fill="auto"/>
            <w:vAlign w:val="center"/>
            <w:hideMark/>
          </w:tcPr>
          <w:p w14:paraId="3B9AB0CF"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D. Antenna configurations</w:t>
            </w:r>
          </w:p>
        </w:tc>
        <w:tc>
          <w:tcPr>
            <w:tcW w:w="952" w:type="pct"/>
            <w:shd w:val="clear" w:color="auto" w:fill="auto"/>
            <w:vAlign w:val="center"/>
            <w:hideMark/>
          </w:tcPr>
          <w:p w14:paraId="387DDA47"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antenna configuration</w:t>
            </w:r>
          </w:p>
        </w:tc>
        <w:tc>
          <w:tcPr>
            <w:tcW w:w="2135" w:type="pct"/>
            <w:shd w:val="clear" w:color="auto" w:fill="auto"/>
            <w:vAlign w:val="center"/>
            <w:hideMark/>
          </w:tcPr>
          <w:p w14:paraId="6AD548FF" w14:textId="77777777" w:rsidR="0006130A" w:rsidRPr="004D67EF" w:rsidRDefault="0006130A" w:rsidP="004D67EF">
            <w:pPr>
              <w:widowControl/>
              <w:adjustRightInd w:val="0"/>
              <w:snapToGrid w:val="0"/>
              <w:rPr>
                <w:rFonts w:eastAsia="等线" w:cs="Times New Roman"/>
                <w:color w:val="000000" w:themeColor="text1"/>
                <w:kern w:val="0"/>
                <w:sz w:val="16"/>
                <w:szCs w:val="16"/>
                <w:lang w:val="sv-SE"/>
              </w:rPr>
            </w:pPr>
            <w:r w:rsidRPr="004D67EF">
              <w:rPr>
                <w:rFonts w:eastAsia="等线" w:cs="Times New Roman"/>
                <w:color w:val="000000" w:themeColor="text1"/>
                <w:kern w:val="0"/>
                <w:sz w:val="16"/>
                <w:szCs w:val="16"/>
                <w:lang w:val="sv-SE"/>
              </w:rPr>
              <w:t>Tx:(M,N,P,M</w:t>
            </w:r>
            <w:r w:rsidRPr="004D67EF">
              <w:rPr>
                <w:rFonts w:eastAsia="等线" w:cs="Times New Roman"/>
                <w:color w:val="000000" w:themeColor="text1"/>
                <w:kern w:val="0"/>
                <w:sz w:val="16"/>
                <w:szCs w:val="16"/>
                <w:vertAlign w:val="subscript"/>
                <w:lang w:val="sv-SE"/>
              </w:rPr>
              <w:t>g</w:t>
            </w:r>
            <w:r w:rsidRPr="004D67EF">
              <w:rPr>
                <w:rFonts w:eastAsia="等线" w:cs="Times New Roman"/>
                <w:color w:val="000000" w:themeColor="text1"/>
                <w:kern w:val="0"/>
                <w:sz w:val="16"/>
                <w:szCs w:val="16"/>
                <w:lang w:val="sv-SE"/>
              </w:rPr>
              <w:t>,N</w:t>
            </w:r>
            <w:r w:rsidRPr="004D67EF">
              <w:rPr>
                <w:rFonts w:eastAsia="等线" w:cs="Times New Roman"/>
                <w:color w:val="000000" w:themeColor="text1"/>
                <w:kern w:val="0"/>
                <w:sz w:val="16"/>
                <w:szCs w:val="16"/>
                <w:vertAlign w:val="subscript"/>
                <w:lang w:val="sv-SE"/>
              </w:rPr>
              <w:t>g</w:t>
            </w:r>
            <w:r w:rsidRPr="004D67EF">
              <w:rPr>
                <w:rFonts w:eastAsia="等线" w:cs="Times New Roman"/>
                <w:color w:val="000000" w:themeColor="text1"/>
                <w:kern w:val="0"/>
                <w:sz w:val="16"/>
                <w:szCs w:val="16"/>
                <w:lang w:val="sv-SE"/>
              </w:rPr>
              <w:t>;M</w:t>
            </w:r>
            <w:r w:rsidRPr="004D67EF">
              <w:rPr>
                <w:rFonts w:eastAsia="等线" w:cs="Times New Roman"/>
                <w:color w:val="000000" w:themeColor="text1"/>
                <w:kern w:val="0"/>
                <w:sz w:val="16"/>
                <w:szCs w:val="16"/>
                <w:vertAlign w:val="subscript"/>
                <w:lang w:val="sv-SE"/>
              </w:rPr>
              <w:t>p</w:t>
            </w:r>
            <w:r w:rsidRPr="004D67EF">
              <w:rPr>
                <w:rFonts w:eastAsia="等线" w:cs="Times New Roman"/>
                <w:color w:val="000000" w:themeColor="text1"/>
                <w:kern w:val="0"/>
                <w:sz w:val="16"/>
                <w:szCs w:val="16"/>
                <w:lang w:val="sv-SE"/>
              </w:rPr>
              <w:t>,N</w:t>
            </w:r>
            <w:r w:rsidRPr="004D67EF">
              <w:rPr>
                <w:rFonts w:eastAsia="等线" w:cs="Times New Roman"/>
                <w:color w:val="000000" w:themeColor="text1"/>
                <w:kern w:val="0"/>
                <w:sz w:val="16"/>
                <w:szCs w:val="16"/>
                <w:vertAlign w:val="subscript"/>
                <w:lang w:val="sv-SE"/>
              </w:rPr>
              <w:t>p</w:t>
            </w:r>
            <w:r w:rsidRPr="004D67EF">
              <w:rPr>
                <w:rFonts w:eastAsia="等线" w:cs="Times New Roman"/>
                <w:color w:val="000000" w:themeColor="text1"/>
                <w:kern w:val="0"/>
                <w:sz w:val="16"/>
                <w:szCs w:val="16"/>
                <w:lang w:val="sv-SE"/>
              </w:rPr>
              <w:t>)  = (8,8,2,1,1;</w:t>
            </w:r>
            <w:r w:rsidRPr="00FF16FE">
              <w:rPr>
                <w:rFonts w:eastAsia="等线" w:cs="Times New Roman"/>
                <w:kern w:val="0"/>
                <w:sz w:val="16"/>
                <w:szCs w:val="16"/>
                <w:lang w:val="sv-SE"/>
              </w:rPr>
              <w:t>4</w:t>
            </w:r>
            <w:r w:rsidRPr="004D67EF">
              <w:rPr>
                <w:rFonts w:eastAsia="等线" w:cs="Times New Roman"/>
                <w:color w:val="000000" w:themeColor="text1"/>
                <w:kern w:val="0"/>
                <w:sz w:val="16"/>
                <w:szCs w:val="16"/>
                <w:lang w:val="sv-SE"/>
              </w:rPr>
              <w:t>,8)</w:t>
            </w:r>
          </w:p>
          <w:p w14:paraId="135E4571" w14:textId="77777777" w:rsidR="0006130A" w:rsidRPr="004D67EF" w:rsidRDefault="0006130A" w:rsidP="004D67EF">
            <w:pPr>
              <w:widowControl/>
              <w:adjustRightInd w:val="0"/>
              <w:snapToGrid w:val="0"/>
              <w:rPr>
                <w:rFonts w:eastAsia="等线" w:cs="Times New Roman"/>
                <w:color w:val="000000" w:themeColor="text1"/>
                <w:kern w:val="0"/>
                <w:sz w:val="16"/>
                <w:szCs w:val="16"/>
                <w:lang w:val="sv-SE"/>
              </w:rPr>
            </w:pPr>
            <w:r w:rsidRPr="004D67EF">
              <w:rPr>
                <w:rFonts w:eastAsia="等线" w:cs="Times New Roman"/>
                <w:color w:val="000000" w:themeColor="text1"/>
                <w:kern w:val="0"/>
                <w:sz w:val="16"/>
                <w:szCs w:val="16"/>
                <w:lang w:val="sv-SE"/>
              </w:rPr>
              <w:t>Rx:(M,N,P,M</w:t>
            </w:r>
            <w:r w:rsidRPr="004D67EF">
              <w:rPr>
                <w:rFonts w:eastAsia="等线" w:cs="Times New Roman"/>
                <w:color w:val="000000" w:themeColor="text1"/>
                <w:kern w:val="0"/>
                <w:sz w:val="16"/>
                <w:szCs w:val="16"/>
                <w:vertAlign w:val="subscript"/>
                <w:lang w:val="sv-SE"/>
              </w:rPr>
              <w:t>g</w:t>
            </w:r>
            <w:r w:rsidRPr="004D67EF">
              <w:rPr>
                <w:rFonts w:eastAsia="等线" w:cs="Times New Roman"/>
                <w:color w:val="000000" w:themeColor="text1"/>
                <w:kern w:val="0"/>
                <w:sz w:val="16"/>
                <w:szCs w:val="16"/>
                <w:lang w:val="sv-SE"/>
              </w:rPr>
              <w:t>,N</w:t>
            </w:r>
            <w:r w:rsidRPr="004D67EF">
              <w:rPr>
                <w:rFonts w:eastAsia="等线" w:cs="Times New Roman"/>
                <w:color w:val="000000" w:themeColor="text1"/>
                <w:kern w:val="0"/>
                <w:sz w:val="16"/>
                <w:szCs w:val="16"/>
                <w:vertAlign w:val="subscript"/>
                <w:lang w:val="sv-SE"/>
              </w:rPr>
              <w:t>g</w:t>
            </w:r>
            <w:r w:rsidRPr="004D67EF">
              <w:rPr>
                <w:rFonts w:eastAsia="等线" w:cs="Times New Roman"/>
                <w:color w:val="000000" w:themeColor="text1"/>
                <w:kern w:val="0"/>
                <w:sz w:val="16"/>
                <w:szCs w:val="16"/>
                <w:lang w:val="sv-SE"/>
              </w:rPr>
              <w:t>;M</w:t>
            </w:r>
            <w:r w:rsidRPr="004D67EF">
              <w:rPr>
                <w:rFonts w:eastAsia="等线" w:cs="Times New Roman"/>
                <w:color w:val="000000" w:themeColor="text1"/>
                <w:kern w:val="0"/>
                <w:sz w:val="16"/>
                <w:szCs w:val="16"/>
                <w:vertAlign w:val="subscript"/>
                <w:lang w:val="sv-SE"/>
              </w:rPr>
              <w:t>p</w:t>
            </w:r>
            <w:r w:rsidRPr="004D67EF">
              <w:rPr>
                <w:rFonts w:eastAsia="等线" w:cs="Times New Roman"/>
                <w:color w:val="000000" w:themeColor="text1"/>
                <w:kern w:val="0"/>
                <w:sz w:val="16"/>
                <w:szCs w:val="16"/>
                <w:lang w:val="sv-SE"/>
              </w:rPr>
              <w:t>,N</w:t>
            </w:r>
            <w:r w:rsidRPr="004D67EF">
              <w:rPr>
                <w:rFonts w:eastAsia="等线" w:cs="Times New Roman"/>
                <w:color w:val="000000" w:themeColor="text1"/>
                <w:kern w:val="0"/>
                <w:sz w:val="16"/>
                <w:szCs w:val="16"/>
                <w:vertAlign w:val="subscript"/>
                <w:lang w:val="sv-SE"/>
              </w:rPr>
              <w:t>p</w:t>
            </w:r>
            <w:r w:rsidRPr="004D67EF">
              <w:rPr>
                <w:rFonts w:eastAsia="等线" w:cs="Times New Roman"/>
                <w:color w:val="000000" w:themeColor="text1"/>
                <w:kern w:val="0"/>
                <w:sz w:val="16"/>
                <w:szCs w:val="16"/>
                <w:lang w:val="sv-SE"/>
              </w:rPr>
              <w:t>)  = (8,8,2,1,1;</w:t>
            </w:r>
            <w:r w:rsidRPr="00FF16FE">
              <w:rPr>
                <w:rFonts w:eastAsia="等线" w:cs="Times New Roman"/>
                <w:kern w:val="0"/>
                <w:sz w:val="16"/>
                <w:szCs w:val="16"/>
                <w:lang w:val="sv-SE"/>
              </w:rPr>
              <w:t>4,</w:t>
            </w:r>
            <w:r w:rsidRPr="004D67EF">
              <w:rPr>
                <w:rFonts w:eastAsia="等线" w:cs="Times New Roman"/>
                <w:color w:val="000000" w:themeColor="text1"/>
                <w:kern w:val="0"/>
                <w:sz w:val="16"/>
                <w:szCs w:val="16"/>
                <w:lang w:val="sv-SE"/>
              </w:rPr>
              <w:t>8)</w:t>
            </w:r>
          </w:p>
          <w:p w14:paraId="251C85C0" w14:textId="77777777" w:rsidR="0006130A" w:rsidRPr="004D67EF" w:rsidRDefault="0006130A"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w:t>
            </w:r>
            <w:proofErr w:type="spellStart"/>
            <w:proofErr w:type="gramStart"/>
            <w:r w:rsidRPr="004D67EF">
              <w:rPr>
                <w:rFonts w:eastAsia="等线" w:cs="Times New Roman"/>
                <w:color w:val="000000" w:themeColor="text1"/>
                <w:kern w:val="0"/>
                <w:sz w:val="16"/>
                <w:szCs w:val="16"/>
              </w:rPr>
              <w:t>dH,dV</w:t>
            </w:r>
            <w:proofErr w:type="spellEnd"/>
            <w:proofErr w:type="gramEnd"/>
            <w:r w:rsidRPr="004D67EF">
              <w:rPr>
                <w:rFonts w:eastAsia="等线" w:cs="Times New Roman"/>
                <w:color w:val="000000" w:themeColor="text1"/>
                <w:kern w:val="0"/>
                <w:sz w:val="16"/>
                <w:szCs w:val="16"/>
              </w:rPr>
              <w:t>) = (0.5, 0.8)λ,  +45°/-45° polarization</w:t>
            </w:r>
          </w:p>
          <w:p w14:paraId="3C972D3B" w14:textId="24E8FD84" w:rsidR="0006130A" w:rsidRPr="004D67EF" w:rsidRDefault="0006130A" w:rsidP="004D67EF">
            <w:pPr>
              <w:widowControl/>
              <w:adjustRightInd w:val="0"/>
              <w:snapToGrid w:val="0"/>
              <w:rPr>
                <w:rFonts w:eastAsia="等线" w:cs="Times New Roman"/>
                <w:color w:val="000000" w:themeColor="text1"/>
                <w:kern w:val="0"/>
                <w:sz w:val="16"/>
                <w:szCs w:val="16"/>
              </w:rPr>
            </w:pPr>
          </w:p>
        </w:tc>
        <w:tc>
          <w:tcPr>
            <w:tcW w:w="1264" w:type="pct"/>
            <w:vAlign w:val="center"/>
          </w:tcPr>
          <w:p w14:paraId="0EAEF765" w14:textId="77777777" w:rsidR="0006130A" w:rsidRPr="004D67EF" w:rsidRDefault="0006130A"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Single dual-pol isotropic antenna</w:t>
            </w:r>
          </w:p>
        </w:tc>
      </w:tr>
      <w:tr w:rsidR="0006130A" w:rsidRPr="004D67EF" w14:paraId="080F2659" w14:textId="77777777" w:rsidTr="0006130A">
        <w:trPr>
          <w:trHeight w:val="113"/>
        </w:trPr>
        <w:tc>
          <w:tcPr>
            <w:tcW w:w="649" w:type="pct"/>
            <w:vMerge/>
            <w:vAlign w:val="center"/>
            <w:hideMark/>
          </w:tcPr>
          <w:p w14:paraId="12C30F64"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0322BDE"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antenna radiation pattern</w:t>
            </w:r>
          </w:p>
        </w:tc>
        <w:tc>
          <w:tcPr>
            <w:tcW w:w="2135" w:type="pct"/>
            <w:shd w:val="clear" w:color="auto" w:fill="auto"/>
            <w:vAlign w:val="center"/>
            <w:hideMark/>
          </w:tcPr>
          <w:p w14:paraId="1D85CBB5" w14:textId="77777777" w:rsidR="0006130A" w:rsidRPr="004D67EF" w:rsidRDefault="0006130A"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Table 9 in Report ITU-R M.2412</w:t>
            </w:r>
          </w:p>
          <w:p w14:paraId="7DDE0362" w14:textId="19527810" w:rsidR="0006130A" w:rsidRPr="004D67EF" w:rsidRDefault="0006130A" w:rsidP="004D67EF">
            <w:pPr>
              <w:widowControl/>
              <w:adjustRightInd w:val="0"/>
              <w:snapToGrid w:val="0"/>
              <w:rPr>
                <w:rFonts w:eastAsia="等线" w:cs="Times New Roman"/>
                <w:color w:val="000000" w:themeColor="text1"/>
                <w:kern w:val="0"/>
                <w:sz w:val="16"/>
                <w:szCs w:val="16"/>
              </w:rPr>
            </w:pPr>
          </w:p>
        </w:tc>
        <w:tc>
          <w:tcPr>
            <w:tcW w:w="1264" w:type="pct"/>
            <w:vAlign w:val="center"/>
          </w:tcPr>
          <w:p w14:paraId="4934C24F" w14:textId="77777777" w:rsidR="0006130A" w:rsidRPr="004D67EF" w:rsidRDefault="0006130A"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Single dual-pol isotropic antenna</w:t>
            </w:r>
          </w:p>
        </w:tc>
      </w:tr>
      <w:tr w:rsidR="004D67EF" w:rsidRPr="004D67EF" w14:paraId="14110C01" w14:textId="77777777" w:rsidTr="00461401">
        <w:trPr>
          <w:trHeight w:val="113"/>
        </w:trPr>
        <w:tc>
          <w:tcPr>
            <w:tcW w:w="649" w:type="pct"/>
            <w:vMerge/>
            <w:vAlign w:val="center"/>
            <w:hideMark/>
          </w:tcPr>
          <w:p w14:paraId="483EC90C"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noWrap/>
            <w:vAlign w:val="center"/>
            <w:hideMark/>
          </w:tcPr>
          <w:p w14:paraId="2BB3AB5A"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Mechanic tilt (</w:t>
            </w:r>
            <w:proofErr w:type="spellStart"/>
            <w:r w:rsidRPr="004D67EF">
              <w:rPr>
                <w:rFonts w:eastAsia="等线" w:cs="Times New Roman"/>
                <w:b/>
                <w:bCs/>
                <w:color w:val="000000" w:themeColor="text1"/>
                <w:kern w:val="0"/>
                <w:sz w:val="16"/>
                <w:szCs w:val="16"/>
              </w:rPr>
              <w:t>downtilt</w:t>
            </w:r>
            <w:proofErr w:type="spellEnd"/>
            <w:r w:rsidRPr="004D67EF">
              <w:rPr>
                <w:rFonts w:eastAsia="等线" w:cs="Times New Roman"/>
                <w:b/>
                <w:bCs/>
                <w:color w:val="000000" w:themeColor="text1"/>
                <w:kern w:val="0"/>
                <w:sz w:val="16"/>
                <w:szCs w:val="16"/>
              </w:rPr>
              <w:t xml:space="preserve"> angle)</w:t>
            </w:r>
          </w:p>
        </w:tc>
        <w:tc>
          <w:tcPr>
            <w:tcW w:w="2135" w:type="pct"/>
            <w:shd w:val="clear" w:color="auto" w:fill="auto"/>
            <w:vAlign w:val="center"/>
            <w:hideMark/>
          </w:tcPr>
          <w:p w14:paraId="26C154F1"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90° in GCS (pointing to horizontal direction)</w:t>
            </w:r>
          </w:p>
        </w:tc>
        <w:tc>
          <w:tcPr>
            <w:tcW w:w="1264" w:type="pct"/>
            <w:vAlign w:val="center"/>
          </w:tcPr>
          <w:p w14:paraId="61E472B2"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4D67EF" w:rsidRPr="004D67EF" w14:paraId="1B11718D" w14:textId="77777777" w:rsidTr="00461401">
        <w:trPr>
          <w:trHeight w:val="113"/>
        </w:trPr>
        <w:tc>
          <w:tcPr>
            <w:tcW w:w="649" w:type="pct"/>
            <w:vMerge/>
            <w:vAlign w:val="center"/>
            <w:hideMark/>
          </w:tcPr>
          <w:p w14:paraId="6D064712"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4E16D09" w14:textId="5AD7D3AC" w:rsidR="004D67EF" w:rsidRPr="004D67EF" w:rsidRDefault="0083611C" w:rsidP="004D67EF">
            <w:pPr>
              <w:widowControl/>
              <w:adjustRightInd w:val="0"/>
              <w:snapToGrid w:val="0"/>
              <w:rPr>
                <w:rFonts w:eastAsia="等线" w:cs="Times New Roman"/>
                <w:b/>
                <w:bCs/>
                <w:color w:val="000000" w:themeColor="text1"/>
                <w:kern w:val="0"/>
                <w:sz w:val="16"/>
                <w:szCs w:val="16"/>
              </w:rPr>
            </w:pPr>
            <w:r w:rsidRPr="0083611C">
              <w:rPr>
                <w:rFonts w:eastAsia="等线" w:cs="Times New Roman"/>
                <w:b/>
                <w:bCs/>
                <w:color w:val="000000" w:themeColor="text1"/>
                <w:kern w:val="0"/>
                <w:sz w:val="16"/>
                <w:szCs w:val="16"/>
              </w:rPr>
              <w:t>BS Electronic tilt</w:t>
            </w:r>
            <w:r w:rsidRPr="0083611C">
              <w:rPr>
                <w:rFonts w:eastAsia="等线" w:cs="Times New Roman" w:hint="eastAsia"/>
                <w:b/>
                <w:bCs/>
                <w:color w:val="000000" w:themeColor="text1"/>
                <w:kern w:val="0"/>
                <w:sz w:val="16"/>
                <w:szCs w:val="16"/>
              </w:rPr>
              <w:t xml:space="preserve"> </w:t>
            </w:r>
          </w:p>
          <w:p w14:paraId="7720B088"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 xml:space="preserve">(Constraints for the range of selective analog beams per </w:t>
            </w:r>
            <w:proofErr w:type="spellStart"/>
            <w:r w:rsidRPr="004D67EF">
              <w:rPr>
                <w:rFonts w:eastAsia="等线" w:cs="Times New Roman"/>
                <w:b/>
                <w:bCs/>
                <w:color w:val="000000" w:themeColor="text1"/>
                <w:kern w:val="0"/>
                <w:sz w:val="16"/>
                <w:szCs w:val="16"/>
              </w:rPr>
              <w:t>TRxP</w:t>
            </w:r>
            <w:proofErr w:type="spellEnd"/>
            <w:r w:rsidRPr="004D67EF">
              <w:rPr>
                <w:rFonts w:eastAsia="等线" w:cs="Times New Roman"/>
                <w:b/>
                <w:bCs/>
                <w:color w:val="000000" w:themeColor="text1"/>
                <w:kern w:val="0"/>
                <w:sz w:val="16"/>
                <w:szCs w:val="16"/>
              </w:rPr>
              <w:t>)</w:t>
            </w:r>
          </w:p>
        </w:tc>
        <w:tc>
          <w:tcPr>
            <w:tcW w:w="2135" w:type="pct"/>
            <w:shd w:val="clear" w:color="auto" w:fill="auto"/>
            <w:vAlign w:val="center"/>
            <w:hideMark/>
          </w:tcPr>
          <w:p w14:paraId="3C214F70"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Up to companies</w:t>
            </w:r>
          </w:p>
          <w:p w14:paraId="64F1433E"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c>
          <w:tcPr>
            <w:tcW w:w="1264" w:type="pct"/>
            <w:vAlign w:val="center"/>
          </w:tcPr>
          <w:p w14:paraId="16AD8D46"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4D67EF" w:rsidRPr="004D67EF" w14:paraId="72B5C90E" w14:textId="77777777" w:rsidTr="00461401">
        <w:trPr>
          <w:trHeight w:val="113"/>
        </w:trPr>
        <w:tc>
          <w:tcPr>
            <w:tcW w:w="649" w:type="pct"/>
            <w:vMerge/>
            <w:vAlign w:val="center"/>
          </w:tcPr>
          <w:p w14:paraId="073DEDC4"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6DD72CE0"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Polarized antenna model</w:t>
            </w:r>
          </w:p>
        </w:tc>
        <w:tc>
          <w:tcPr>
            <w:tcW w:w="2135" w:type="pct"/>
            <w:shd w:val="clear" w:color="auto" w:fill="auto"/>
            <w:vAlign w:val="center"/>
          </w:tcPr>
          <w:p w14:paraId="72E181D0"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Model-2 in clause 7.3.2 in TR 38.901</w:t>
            </w:r>
          </w:p>
        </w:tc>
        <w:tc>
          <w:tcPr>
            <w:tcW w:w="1264" w:type="pct"/>
            <w:vAlign w:val="center"/>
          </w:tcPr>
          <w:p w14:paraId="503DECE4"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06130A" w:rsidRPr="004D67EF" w14:paraId="2BD75CC4" w14:textId="77777777" w:rsidTr="0006130A">
        <w:trPr>
          <w:trHeight w:val="113"/>
        </w:trPr>
        <w:tc>
          <w:tcPr>
            <w:tcW w:w="649" w:type="pct"/>
            <w:vMerge/>
            <w:vAlign w:val="center"/>
          </w:tcPr>
          <w:p w14:paraId="42EF234F"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6B2A660A" w14:textId="77777777" w:rsidR="0006130A" w:rsidRPr="004D67EF" w:rsidRDefault="0006130A"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receiver noise figure</w:t>
            </w:r>
          </w:p>
        </w:tc>
        <w:tc>
          <w:tcPr>
            <w:tcW w:w="2135" w:type="pct"/>
            <w:shd w:val="clear" w:color="auto" w:fill="auto"/>
            <w:vAlign w:val="center"/>
          </w:tcPr>
          <w:p w14:paraId="1D067490" w14:textId="43F037A4" w:rsidR="0006130A" w:rsidRPr="004D67EF" w:rsidRDefault="0006130A"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5dB </w:t>
            </w:r>
          </w:p>
        </w:tc>
        <w:tc>
          <w:tcPr>
            <w:tcW w:w="1264" w:type="pct"/>
            <w:vAlign w:val="center"/>
          </w:tcPr>
          <w:p w14:paraId="1BB28CFC" w14:textId="77777777" w:rsidR="0006130A" w:rsidRPr="004D67EF" w:rsidRDefault="0006130A" w:rsidP="004D67EF">
            <w:pPr>
              <w:widowControl/>
              <w:adjustRightInd w:val="0"/>
              <w:snapToGrid w:val="0"/>
              <w:rPr>
                <w:rFonts w:eastAsia="等线" w:cs="Times New Roman"/>
                <w:color w:val="000000" w:themeColor="text1"/>
                <w:kern w:val="0"/>
                <w:sz w:val="16"/>
                <w:szCs w:val="16"/>
              </w:rPr>
            </w:pPr>
          </w:p>
        </w:tc>
      </w:tr>
      <w:tr w:rsidR="004D67EF" w:rsidRPr="004D67EF" w14:paraId="4EB95BDC" w14:textId="77777777" w:rsidTr="00461401">
        <w:trPr>
          <w:trHeight w:val="113"/>
        </w:trPr>
        <w:tc>
          <w:tcPr>
            <w:tcW w:w="649" w:type="pct"/>
            <w:vMerge w:val="restart"/>
            <w:shd w:val="clear" w:color="auto" w:fill="auto"/>
            <w:vAlign w:val="center"/>
            <w:hideMark/>
          </w:tcPr>
          <w:p w14:paraId="000E8E0B"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E. Target Channel model</w:t>
            </w:r>
          </w:p>
        </w:tc>
        <w:tc>
          <w:tcPr>
            <w:tcW w:w="952" w:type="pct"/>
            <w:shd w:val="clear" w:color="auto" w:fill="auto"/>
            <w:vAlign w:val="center"/>
            <w:hideMark/>
          </w:tcPr>
          <w:p w14:paraId="496BF05F"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roofErr w:type="spellStart"/>
            <w:r w:rsidRPr="004D67EF">
              <w:rPr>
                <w:rFonts w:eastAsia="等线" w:cs="Times New Roman"/>
                <w:b/>
                <w:bCs/>
                <w:color w:val="000000" w:themeColor="text1"/>
                <w:kern w:val="0"/>
                <w:sz w:val="16"/>
                <w:szCs w:val="16"/>
              </w:rPr>
              <w:t>gNB</w:t>
            </w:r>
            <w:proofErr w:type="spellEnd"/>
            <w:r w:rsidRPr="004D67EF">
              <w:rPr>
                <w:rFonts w:eastAsia="等线" w:cs="Times New Roman"/>
                <w:b/>
                <w:bCs/>
                <w:color w:val="000000" w:themeColor="text1"/>
                <w:kern w:val="0"/>
                <w:sz w:val="16"/>
                <w:szCs w:val="16"/>
              </w:rPr>
              <w:t>-target link</w:t>
            </w:r>
          </w:p>
        </w:tc>
        <w:tc>
          <w:tcPr>
            <w:tcW w:w="2135" w:type="pct"/>
            <w:shd w:val="clear" w:color="auto" w:fill="auto"/>
            <w:vAlign w:val="center"/>
            <w:hideMark/>
          </w:tcPr>
          <w:p w14:paraId="4CF14514" w14:textId="77777777" w:rsidR="004D67EF" w:rsidRPr="004D67EF" w:rsidRDefault="004D67EF" w:rsidP="004D67EF">
            <w:pPr>
              <w:widowControl/>
              <w:adjustRightInd w:val="0"/>
              <w:snapToGrid w:val="0"/>
              <w:rPr>
                <w:rFonts w:eastAsia="等线" w:cs="Times New Roman"/>
                <w:color w:val="000000" w:themeColor="text1"/>
                <w:kern w:val="0"/>
                <w:sz w:val="16"/>
                <w:szCs w:val="16"/>
              </w:rPr>
            </w:pPr>
            <w:proofErr w:type="spellStart"/>
            <w:r w:rsidRPr="004D67EF">
              <w:rPr>
                <w:rFonts w:eastAsia="等线" w:cs="Times New Roman"/>
                <w:color w:val="000000" w:themeColor="text1"/>
                <w:kern w:val="0"/>
                <w:sz w:val="16"/>
                <w:szCs w:val="16"/>
              </w:rPr>
              <w:t>gNB</w:t>
            </w:r>
            <w:proofErr w:type="spellEnd"/>
            <w:r w:rsidRPr="004D67EF">
              <w:rPr>
                <w:rFonts w:eastAsia="等线" w:cs="Times New Roman"/>
                <w:color w:val="000000" w:themeColor="text1"/>
                <w:kern w:val="0"/>
                <w:sz w:val="16"/>
                <w:szCs w:val="16"/>
              </w:rPr>
              <w:t xml:space="preserve">-aerial UE of </w:t>
            </w:r>
            <w:proofErr w:type="spellStart"/>
            <w:r w:rsidRPr="004D67EF">
              <w:rPr>
                <w:rFonts w:eastAsia="等线" w:cs="Times New Roman"/>
                <w:color w:val="000000" w:themeColor="text1"/>
                <w:kern w:val="0"/>
                <w:sz w:val="16"/>
                <w:szCs w:val="16"/>
              </w:rPr>
              <w:t>UMa</w:t>
            </w:r>
            <w:proofErr w:type="spellEnd"/>
            <w:r w:rsidRPr="004D67EF">
              <w:rPr>
                <w:rFonts w:eastAsia="等线" w:cs="Times New Roman"/>
                <w:color w:val="000000" w:themeColor="text1"/>
                <w:kern w:val="0"/>
                <w:sz w:val="16"/>
                <w:szCs w:val="16"/>
              </w:rPr>
              <w:t xml:space="preserve"> parameters in 36.777 with Alternative 3</w:t>
            </w:r>
          </w:p>
        </w:tc>
        <w:tc>
          <w:tcPr>
            <w:tcW w:w="1264" w:type="pct"/>
            <w:vAlign w:val="center"/>
          </w:tcPr>
          <w:p w14:paraId="5EF3EC33"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3A26D935" w14:textId="77777777" w:rsidTr="00461401">
        <w:trPr>
          <w:trHeight w:val="113"/>
        </w:trPr>
        <w:tc>
          <w:tcPr>
            <w:tcW w:w="649" w:type="pct"/>
            <w:vMerge/>
            <w:vAlign w:val="center"/>
            <w:hideMark/>
          </w:tcPr>
          <w:p w14:paraId="3805E003"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46FABCE"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Concatenation of TX-target and target-RX links</w:t>
            </w:r>
          </w:p>
        </w:tc>
        <w:tc>
          <w:tcPr>
            <w:tcW w:w="2135" w:type="pct"/>
            <w:shd w:val="clear" w:color="auto" w:fill="auto"/>
            <w:vAlign w:val="center"/>
            <w:hideMark/>
          </w:tcPr>
          <w:p w14:paraId="5B1EDA12" w14:textId="32554B7A"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Option </w:t>
            </w:r>
            <w:r w:rsidR="00CB6725">
              <w:rPr>
                <w:rFonts w:eastAsia="等线" w:cs="Times New Roman"/>
                <w:color w:val="000000" w:themeColor="text1"/>
                <w:kern w:val="0"/>
                <w:sz w:val="16"/>
                <w:szCs w:val="16"/>
              </w:rPr>
              <w:t>2</w:t>
            </w:r>
            <w:r w:rsidR="00673CE1">
              <w:rPr>
                <w:rFonts w:eastAsia="等线" w:cs="Times New Roman"/>
                <w:color w:val="000000" w:themeColor="text1"/>
                <w:kern w:val="0"/>
                <w:sz w:val="16"/>
                <w:szCs w:val="16"/>
              </w:rPr>
              <w:t xml:space="preserve"> </w:t>
            </w:r>
            <w:r w:rsidR="00673CE1">
              <w:rPr>
                <w:rFonts w:eastAsia="等线" w:cs="Times New Roman" w:hint="eastAsia"/>
                <w:color w:val="000000" w:themeColor="text1"/>
                <w:kern w:val="0"/>
                <w:sz w:val="16"/>
                <w:szCs w:val="16"/>
              </w:rPr>
              <w:t>in</w:t>
            </w:r>
            <w:r w:rsidR="00673CE1">
              <w:rPr>
                <w:rFonts w:eastAsia="等线" w:cs="Times New Roman"/>
                <w:color w:val="000000" w:themeColor="text1"/>
                <w:kern w:val="0"/>
                <w:sz w:val="16"/>
                <w:szCs w:val="16"/>
              </w:rPr>
              <w:t xml:space="preserve"> TR 38.901</w:t>
            </w:r>
          </w:p>
        </w:tc>
        <w:tc>
          <w:tcPr>
            <w:tcW w:w="1264" w:type="pct"/>
            <w:vAlign w:val="center"/>
          </w:tcPr>
          <w:p w14:paraId="49A0D561" w14:textId="07B6A8B5"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Option </w:t>
            </w:r>
            <w:r w:rsidR="00080252">
              <w:rPr>
                <w:rFonts w:eastAsia="等线" w:cs="Times New Roman"/>
                <w:color w:val="000000" w:themeColor="text1"/>
                <w:kern w:val="0"/>
                <w:sz w:val="16"/>
                <w:szCs w:val="16"/>
              </w:rPr>
              <w:t>1</w:t>
            </w:r>
            <w:r w:rsidRPr="004D67EF">
              <w:rPr>
                <w:rFonts w:eastAsia="等线" w:cs="Times New Roman"/>
                <w:color w:val="000000" w:themeColor="text1"/>
                <w:kern w:val="0"/>
                <w:sz w:val="16"/>
                <w:szCs w:val="16"/>
              </w:rPr>
              <w:t>/</w:t>
            </w:r>
            <w:r w:rsidR="00080252">
              <w:rPr>
                <w:rFonts w:eastAsia="等线" w:cs="Times New Roman"/>
                <w:color w:val="000000" w:themeColor="text1"/>
                <w:kern w:val="0"/>
                <w:sz w:val="16"/>
                <w:szCs w:val="16"/>
              </w:rPr>
              <w:t>2</w:t>
            </w:r>
          </w:p>
        </w:tc>
      </w:tr>
      <w:tr w:rsidR="004D67EF" w:rsidRPr="004D67EF" w14:paraId="33C2492E" w14:textId="77777777" w:rsidTr="00461401">
        <w:trPr>
          <w:trHeight w:val="113"/>
        </w:trPr>
        <w:tc>
          <w:tcPr>
            <w:tcW w:w="649" w:type="pct"/>
            <w:vMerge/>
            <w:vAlign w:val="center"/>
            <w:hideMark/>
          </w:tcPr>
          <w:p w14:paraId="7F67A077"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4583E9BE"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The power threshold for path dropping after concatenation for target channel</w:t>
            </w:r>
          </w:p>
        </w:tc>
        <w:tc>
          <w:tcPr>
            <w:tcW w:w="2135" w:type="pct"/>
            <w:shd w:val="clear" w:color="auto" w:fill="auto"/>
            <w:vAlign w:val="center"/>
            <w:hideMark/>
          </w:tcPr>
          <w:p w14:paraId="70AB093E"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 -40dB</w:t>
            </w:r>
          </w:p>
        </w:tc>
        <w:tc>
          <w:tcPr>
            <w:tcW w:w="1264" w:type="pct"/>
            <w:vAlign w:val="center"/>
          </w:tcPr>
          <w:p w14:paraId="6C8E8CF3"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4B95C8E0" w14:textId="77777777" w:rsidTr="00461401">
        <w:trPr>
          <w:trHeight w:val="113"/>
        </w:trPr>
        <w:tc>
          <w:tcPr>
            <w:tcW w:w="649" w:type="pct"/>
            <w:vMerge/>
            <w:vAlign w:val="center"/>
            <w:hideMark/>
          </w:tcPr>
          <w:p w14:paraId="3F7E29C6"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6157661"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XPR of target in target channel</w:t>
            </w:r>
          </w:p>
        </w:tc>
        <w:tc>
          <w:tcPr>
            <w:tcW w:w="2135" w:type="pct"/>
            <w:shd w:val="clear" w:color="auto" w:fill="auto"/>
            <w:vAlign w:val="center"/>
            <w:hideMark/>
          </w:tcPr>
          <w:p w14:paraId="606B6531"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(13.75, 7.07) dB</w:t>
            </w:r>
          </w:p>
        </w:tc>
        <w:tc>
          <w:tcPr>
            <w:tcW w:w="1264" w:type="pct"/>
            <w:vAlign w:val="center"/>
          </w:tcPr>
          <w:p w14:paraId="1315EF9B"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6D5544FB" w14:textId="77777777" w:rsidTr="00461401">
        <w:trPr>
          <w:trHeight w:val="113"/>
        </w:trPr>
        <w:tc>
          <w:tcPr>
            <w:tcW w:w="649" w:type="pct"/>
            <w:vMerge/>
            <w:vAlign w:val="center"/>
            <w:hideMark/>
          </w:tcPr>
          <w:p w14:paraId="4C4822B9"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0668FBE3"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Absolute time of arrival for target channel</w:t>
            </w:r>
          </w:p>
        </w:tc>
        <w:tc>
          <w:tcPr>
            <w:tcW w:w="2135" w:type="pct"/>
            <w:shd w:val="clear" w:color="auto" w:fill="auto"/>
            <w:vAlign w:val="center"/>
            <w:hideMark/>
          </w:tcPr>
          <w:p w14:paraId="0493DD6E" w14:textId="77777777" w:rsidR="004D67EF" w:rsidRPr="004D67EF" w:rsidRDefault="004D67EF" w:rsidP="004D67EF">
            <w:pPr>
              <w:widowControl/>
              <w:adjustRightInd w:val="0"/>
              <w:snapToGrid w:val="0"/>
              <w:rPr>
                <w:rFonts w:eastAsia="等线" w:cs="Times New Roman"/>
                <w:color w:val="000000" w:themeColor="text1"/>
                <w:kern w:val="0"/>
                <w:sz w:val="16"/>
                <w:szCs w:val="16"/>
              </w:rPr>
            </w:pPr>
            <w:proofErr w:type="spellStart"/>
            <w:r w:rsidRPr="004D67EF">
              <w:rPr>
                <w:rFonts w:eastAsia="等线" w:cs="Times New Roman"/>
                <w:color w:val="000000" w:themeColor="text1"/>
                <w:kern w:val="0"/>
                <w:sz w:val="16"/>
                <w:szCs w:val="16"/>
              </w:rPr>
              <w:t>gNB</w:t>
            </w:r>
            <w:proofErr w:type="spellEnd"/>
            <w:r w:rsidRPr="004D67EF">
              <w:rPr>
                <w:rFonts w:eastAsia="等线" w:cs="Times New Roman"/>
                <w:color w:val="000000" w:themeColor="text1"/>
                <w:kern w:val="0"/>
                <w:sz w:val="16"/>
                <w:szCs w:val="16"/>
              </w:rPr>
              <w:t xml:space="preserve">-target: with parameters for </w:t>
            </w:r>
            <w:proofErr w:type="spellStart"/>
            <w:r w:rsidRPr="004D67EF">
              <w:rPr>
                <w:rFonts w:eastAsia="等线" w:cs="Times New Roman"/>
                <w:color w:val="000000" w:themeColor="text1"/>
                <w:kern w:val="0"/>
                <w:sz w:val="16"/>
                <w:szCs w:val="16"/>
              </w:rPr>
              <w:t>UMa</w:t>
            </w:r>
            <w:proofErr w:type="spellEnd"/>
            <w:r w:rsidRPr="004D67EF">
              <w:rPr>
                <w:rFonts w:eastAsia="等线" w:cs="Times New Roman"/>
                <w:color w:val="000000" w:themeColor="text1"/>
                <w:kern w:val="0"/>
                <w:sz w:val="16"/>
                <w:szCs w:val="16"/>
              </w:rPr>
              <w:t xml:space="preserve"> in 38.901</w:t>
            </w:r>
          </w:p>
        </w:tc>
        <w:tc>
          <w:tcPr>
            <w:tcW w:w="1264" w:type="pct"/>
            <w:vAlign w:val="center"/>
          </w:tcPr>
          <w:p w14:paraId="37A26DA6"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24A26F09" w14:textId="77777777" w:rsidTr="00461401">
        <w:trPr>
          <w:trHeight w:val="113"/>
        </w:trPr>
        <w:tc>
          <w:tcPr>
            <w:tcW w:w="649" w:type="pct"/>
            <w:vMerge w:val="restart"/>
            <w:shd w:val="clear" w:color="auto" w:fill="auto"/>
            <w:vAlign w:val="center"/>
            <w:hideMark/>
          </w:tcPr>
          <w:p w14:paraId="7B443C8D"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F. Background Channel model</w:t>
            </w:r>
          </w:p>
        </w:tc>
        <w:tc>
          <w:tcPr>
            <w:tcW w:w="952" w:type="pct"/>
            <w:shd w:val="clear" w:color="auto" w:fill="auto"/>
            <w:vAlign w:val="center"/>
            <w:hideMark/>
          </w:tcPr>
          <w:p w14:paraId="03D3F8AB"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 xml:space="preserve">mono-static: </w:t>
            </w:r>
            <w:proofErr w:type="spellStart"/>
            <w:r w:rsidRPr="004D67EF">
              <w:rPr>
                <w:rFonts w:eastAsia="等线" w:cs="Times New Roman"/>
                <w:b/>
                <w:bCs/>
                <w:color w:val="000000" w:themeColor="text1"/>
                <w:kern w:val="0"/>
                <w:sz w:val="16"/>
                <w:szCs w:val="16"/>
              </w:rPr>
              <w:t>gNB</w:t>
            </w:r>
            <w:proofErr w:type="spellEnd"/>
            <w:r w:rsidRPr="004D67EF">
              <w:rPr>
                <w:rFonts w:eastAsia="等线" w:cs="Times New Roman"/>
                <w:b/>
                <w:bCs/>
                <w:color w:val="000000" w:themeColor="text1"/>
                <w:kern w:val="0"/>
                <w:sz w:val="16"/>
                <w:szCs w:val="16"/>
              </w:rPr>
              <w:t xml:space="preserve"> Tx/Rx</w:t>
            </w:r>
          </w:p>
        </w:tc>
        <w:tc>
          <w:tcPr>
            <w:tcW w:w="2135" w:type="pct"/>
            <w:shd w:val="clear" w:color="auto" w:fill="auto"/>
            <w:vAlign w:val="center"/>
            <w:hideMark/>
          </w:tcPr>
          <w:p w14:paraId="75F76CF1"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TRP based mono-static channel model for </w:t>
            </w:r>
            <w:proofErr w:type="spellStart"/>
            <w:r w:rsidRPr="004D67EF">
              <w:rPr>
                <w:rFonts w:eastAsia="等线" w:cs="Times New Roman"/>
                <w:color w:val="000000" w:themeColor="text1"/>
                <w:kern w:val="0"/>
                <w:sz w:val="16"/>
                <w:szCs w:val="16"/>
              </w:rPr>
              <w:t>UMa</w:t>
            </w:r>
            <w:proofErr w:type="spellEnd"/>
            <w:r w:rsidRPr="004D67EF">
              <w:rPr>
                <w:rFonts w:eastAsia="等线" w:cs="Times New Roman"/>
                <w:color w:val="000000" w:themeColor="text1"/>
                <w:kern w:val="0"/>
                <w:sz w:val="16"/>
                <w:szCs w:val="16"/>
              </w:rPr>
              <w:t xml:space="preserve"> in 38.901</w:t>
            </w:r>
          </w:p>
        </w:tc>
        <w:tc>
          <w:tcPr>
            <w:tcW w:w="1264" w:type="pct"/>
            <w:vAlign w:val="center"/>
          </w:tcPr>
          <w:p w14:paraId="301B5BED"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760A6092" w14:textId="77777777" w:rsidTr="00461401">
        <w:trPr>
          <w:trHeight w:val="113"/>
        </w:trPr>
        <w:tc>
          <w:tcPr>
            <w:tcW w:w="649" w:type="pct"/>
            <w:vMerge/>
            <w:vAlign w:val="center"/>
            <w:hideMark/>
          </w:tcPr>
          <w:p w14:paraId="068A813E"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0A8CDA41"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Absolute time of arrival for background channel</w:t>
            </w:r>
          </w:p>
        </w:tc>
        <w:tc>
          <w:tcPr>
            <w:tcW w:w="2135" w:type="pct"/>
            <w:shd w:val="clear" w:color="auto" w:fill="auto"/>
            <w:vAlign w:val="center"/>
            <w:hideMark/>
          </w:tcPr>
          <w:p w14:paraId="589DA1F7"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With parameters for </w:t>
            </w:r>
            <w:proofErr w:type="spellStart"/>
            <w:r w:rsidRPr="004D67EF">
              <w:rPr>
                <w:rFonts w:eastAsia="等线" w:cs="Times New Roman"/>
                <w:color w:val="000000" w:themeColor="text1"/>
                <w:kern w:val="0"/>
                <w:sz w:val="16"/>
                <w:szCs w:val="16"/>
              </w:rPr>
              <w:t>UMa</w:t>
            </w:r>
            <w:proofErr w:type="spellEnd"/>
            <w:r w:rsidRPr="004D67EF">
              <w:rPr>
                <w:rFonts w:eastAsia="等线" w:cs="Times New Roman"/>
                <w:color w:val="000000" w:themeColor="text1"/>
                <w:kern w:val="0"/>
                <w:sz w:val="16"/>
                <w:szCs w:val="16"/>
              </w:rPr>
              <w:t xml:space="preserve"> in 38.901</w:t>
            </w:r>
          </w:p>
        </w:tc>
        <w:tc>
          <w:tcPr>
            <w:tcW w:w="1264" w:type="pct"/>
            <w:vAlign w:val="center"/>
          </w:tcPr>
          <w:p w14:paraId="325B5CF8" w14:textId="77777777" w:rsidR="004D67EF" w:rsidRPr="004D67EF" w:rsidRDefault="004D67EF" w:rsidP="004D67EF">
            <w:pPr>
              <w:widowControl/>
              <w:adjustRightInd w:val="0"/>
              <w:snapToGrid w:val="0"/>
              <w:rPr>
                <w:rFonts w:eastAsia="等线" w:cs="Times New Roman"/>
                <w:color w:val="000000" w:themeColor="text1"/>
                <w:kern w:val="0"/>
                <w:sz w:val="16"/>
                <w:szCs w:val="16"/>
              </w:rPr>
            </w:pPr>
          </w:p>
        </w:tc>
      </w:tr>
      <w:tr w:rsidR="004D67EF" w:rsidRPr="004D67EF" w14:paraId="2CAEE6AF" w14:textId="77777777" w:rsidTr="00461401">
        <w:trPr>
          <w:trHeight w:val="113"/>
        </w:trPr>
        <w:tc>
          <w:tcPr>
            <w:tcW w:w="649" w:type="pct"/>
            <w:vMerge w:val="restart"/>
            <w:vAlign w:val="center"/>
          </w:tcPr>
          <w:p w14:paraId="0727B003"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G. Sensing RS</w:t>
            </w:r>
          </w:p>
        </w:tc>
        <w:tc>
          <w:tcPr>
            <w:tcW w:w="952" w:type="pct"/>
            <w:shd w:val="clear" w:color="auto" w:fill="auto"/>
            <w:vAlign w:val="center"/>
          </w:tcPr>
          <w:p w14:paraId="18981705"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Sensing RS overhead</w:t>
            </w:r>
          </w:p>
        </w:tc>
        <w:tc>
          <w:tcPr>
            <w:tcW w:w="2135" w:type="pct"/>
            <w:shd w:val="clear" w:color="auto" w:fill="auto"/>
            <w:vAlign w:val="center"/>
          </w:tcPr>
          <w:p w14:paraId="1DB7C993" w14:textId="66F4F81A" w:rsidR="004D67EF" w:rsidRPr="004D67EF" w:rsidRDefault="00673CE1" w:rsidP="004D67EF">
            <w:pPr>
              <w:widowControl/>
              <w:adjustRightInd w:val="0"/>
              <w:snapToGrid w:val="0"/>
              <w:rPr>
                <w:rFonts w:eastAsia="等线" w:cs="Times New Roman"/>
                <w:color w:val="000000" w:themeColor="text1"/>
                <w:kern w:val="0"/>
                <w:sz w:val="16"/>
                <w:szCs w:val="16"/>
              </w:rPr>
            </w:pPr>
            <w:r>
              <w:rPr>
                <w:rFonts w:eastAsia="等线" w:cs="Times New Roman"/>
                <w:color w:val="000000" w:themeColor="text1"/>
                <w:kern w:val="0"/>
                <w:sz w:val="16"/>
                <w:szCs w:val="16"/>
              </w:rPr>
              <w:t>A</w:t>
            </w:r>
            <w:r>
              <w:rPr>
                <w:rFonts w:eastAsia="等线" w:cs="Times New Roman" w:hint="eastAsia"/>
                <w:color w:val="000000" w:themeColor="text1"/>
                <w:kern w:val="0"/>
                <w:sz w:val="16"/>
                <w:szCs w:val="16"/>
              </w:rPr>
              <w:t>round</w:t>
            </w:r>
            <w:r>
              <w:rPr>
                <w:rFonts w:eastAsia="等线" w:cs="Times New Roman"/>
                <w:color w:val="000000" w:themeColor="text1"/>
                <w:kern w:val="0"/>
                <w:sz w:val="16"/>
                <w:szCs w:val="16"/>
              </w:rPr>
              <w:t xml:space="preserve"> </w:t>
            </w:r>
            <w:r w:rsidR="004D67EF" w:rsidRPr="004D67EF">
              <w:rPr>
                <w:rFonts w:eastAsia="等线" w:cs="Times New Roman"/>
                <w:color w:val="000000" w:themeColor="text1"/>
                <w:kern w:val="0"/>
                <w:sz w:val="16"/>
                <w:szCs w:val="16"/>
              </w:rPr>
              <w:t>10% overhead</w:t>
            </w:r>
            <w:r w:rsidR="00512B2E">
              <w:rPr>
                <w:rFonts w:eastAsia="等线" w:cs="Times New Roman"/>
                <w:color w:val="000000" w:themeColor="text1"/>
                <w:kern w:val="0"/>
                <w:sz w:val="16"/>
                <w:szCs w:val="16"/>
              </w:rPr>
              <w:t xml:space="preserve">, </w:t>
            </w:r>
            <w:r w:rsidR="00512B2E">
              <w:rPr>
                <w:rFonts w:eastAsia="等线" w:cs="Times New Roman" w:hint="eastAsia"/>
                <w:color w:val="000000" w:themeColor="text1"/>
                <w:kern w:val="0"/>
                <w:sz w:val="16"/>
                <w:szCs w:val="16"/>
              </w:rPr>
              <w:t>i.e.</w:t>
            </w:r>
            <w:r w:rsidR="00512B2E">
              <w:rPr>
                <w:rFonts w:eastAsia="等线" w:cs="Times New Roman"/>
                <w:color w:val="000000" w:themeColor="text1"/>
                <w:kern w:val="0"/>
                <w:sz w:val="16"/>
                <w:szCs w:val="16"/>
              </w:rPr>
              <w:t>,</w:t>
            </w:r>
            <w:r w:rsidR="004D67EF" w:rsidRPr="004D67EF">
              <w:rPr>
                <w:rFonts w:eastAsia="等线" w:cs="Times New Roman"/>
                <w:color w:val="000000" w:themeColor="text1"/>
                <w:kern w:val="0"/>
                <w:sz w:val="16"/>
                <w:szCs w:val="16"/>
              </w:rPr>
              <w:t xml:space="preserve"> </w:t>
            </w:r>
          </w:p>
          <w:p w14:paraId="2EBCCD11" w14:textId="27998A50" w:rsidR="004D67EF" w:rsidRPr="004D67EF" w:rsidRDefault="00EE1355" w:rsidP="004D67EF">
            <w:pPr>
              <w:widowControl/>
              <w:adjustRightInd w:val="0"/>
              <w:snapToGrid w:val="0"/>
              <w:rPr>
                <w:rFonts w:eastAsia="等线" w:cs="Times New Roman"/>
                <w:color w:val="000000" w:themeColor="text1"/>
                <w:kern w:val="0"/>
                <w:sz w:val="16"/>
                <w:szCs w:val="16"/>
              </w:rPr>
            </w:pPr>
            <w:r>
              <w:rPr>
                <w:rFonts w:eastAsia="等线" w:cs="Times New Roman"/>
                <w:color w:val="000000" w:themeColor="text1"/>
                <w:kern w:val="0"/>
                <w:sz w:val="16"/>
                <w:szCs w:val="16"/>
              </w:rPr>
              <w:t>All subcarriers</w:t>
            </w:r>
            <w:r w:rsidR="004D67EF" w:rsidRPr="004D67EF">
              <w:rPr>
                <w:rFonts w:eastAsia="等线" w:cs="Times New Roman"/>
                <w:color w:val="000000" w:themeColor="text1"/>
                <w:kern w:val="0"/>
                <w:sz w:val="16"/>
                <w:szCs w:val="16"/>
              </w:rPr>
              <w:t xml:space="preserve"> in frequency domain</w:t>
            </w:r>
          </w:p>
          <w:p w14:paraId="1C13D5A7"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2 symbol per slot</w:t>
            </w:r>
          </w:p>
        </w:tc>
        <w:tc>
          <w:tcPr>
            <w:tcW w:w="1264" w:type="pct"/>
            <w:vAlign w:val="center"/>
          </w:tcPr>
          <w:p w14:paraId="3FF81E4B"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4D67EF" w:rsidRPr="004D67EF" w14:paraId="48BC4559" w14:textId="77777777" w:rsidTr="00461401">
        <w:trPr>
          <w:trHeight w:val="113"/>
        </w:trPr>
        <w:tc>
          <w:tcPr>
            <w:tcW w:w="649" w:type="pct"/>
            <w:vMerge/>
            <w:vAlign w:val="center"/>
          </w:tcPr>
          <w:p w14:paraId="4CD48D55"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113ED3D8"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CPI</w:t>
            </w:r>
          </w:p>
        </w:tc>
        <w:tc>
          <w:tcPr>
            <w:tcW w:w="2135" w:type="pct"/>
            <w:shd w:val="clear" w:color="auto" w:fill="auto"/>
            <w:vAlign w:val="center"/>
          </w:tcPr>
          <w:p w14:paraId="3251B067" w14:textId="6A3B442B" w:rsidR="004D67EF" w:rsidRPr="004D67EF" w:rsidRDefault="00080252" w:rsidP="004D67EF">
            <w:pPr>
              <w:widowControl/>
              <w:adjustRightInd w:val="0"/>
              <w:snapToGrid w:val="0"/>
              <w:rPr>
                <w:rFonts w:eastAsia="等线" w:cs="Times New Roman"/>
                <w:color w:val="000000" w:themeColor="text1"/>
                <w:kern w:val="0"/>
                <w:sz w:val="16"/>
                <w:szCs w:val="16"/>
              </w:rPr>
            </w:pPr>
            <w:r>
              <w:rPr>
                <w:rFonts w:eastAsia="等线" w:cs="Times New Roman"/>
                <w:color w:val="000000" w:themeColor="text1"/>
                <w:kern w:val="0"/>
                <w:sz w:val="16"/>
                <w:szCs w:val="16"/>
              </w:rPr>
              <w:t>4</w:t>
            </w:r>
            <w:r w:rsidR="00244A9B">
              <w:rPr>
                <w:rFonts w:eastAsia="等线" w:cs="Times New Roman"/>
                <w:color w:val="000000" w:themeColor="text1"/>
                <w:kern w:val="0"/>
                <w:sz w:val="16"/>
                <w:szCs w:val="16"/>
              </w:rPr>
              <w:t>0</w:t>
            </w:r>
            <w:r w:rsidR="00CB6725" w:rsidRPr="004D67EF">
              <w:rPr>
                <w:rFonts w:eastAsia="等线" w:cs="Times New Roman"/>
                <w:color w:val="000000" w:themeColor="text1"/>
                <w:kern w:val="0"/>
                <w:sz w:val="16"/>
                <w:szCs w:val="16"/>
              </w:rPr>
              <w:t xml:space="preserve">ms </w:t>
            </w:r>
            <w:r w:rsidR="004D67EF" w:rsidRPr="004D67EF">
              <w:rPr>
                <w:rFonts w:eastAsia="等线" w:cs="Times New Roman"/>
                <w:color w:val="000000" w:themeColor="text1"/>
                <w:kern w:val="0"/>
                <w:sz w:val="16"/>
                <w:szCs w:val="16"/>
              </w:rPr>
              <w:t>for one sensing process</w:t>
            </w:r>
          </w:p>
        </w:tc>
        <w:tc>
          <w:tcPr>
            <w:tcW w:w="1264" w:type="pct"/>
            <w:vAlign w:val="center"/>
          </w:tcPr>
          <w:p w14:paraId="02E93C55"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4D67EF" w:rsidRPr="004D67EF" w14:paraId="75403445" w14:textId="77777777" w:rsidTr="00461401">
        <w:trPr>
          <w:trHeight w:val="113"/>
        </w:trPr>
        <w:tc>
          <w:tcPr>
            <w:tcW w:w="649" w:type="pct"/>
            <w:vMerge/>
            <w:vAlign w:val="center"/>
          </w:tcPr>
          <w:p w14:paraId="79BD3136"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6A15D934"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Waveform</w:t>
            </w:r>
          </w:p>
        </w:tc>
        <w:tc>
          <w:tcPr>
            <w:tcW w:w="2135" w:type="pct"/>
            <w:shd w:val="clear" w:color="auto" w:fill="auto"/>
            <w:vAlign w:val="center"/>
          </w:tcPr>
          <w:p w14:paraId="633A9201"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OFDM</w:t>
            </w:r>
          </w:p>
        </w:tc>
        <w:tc>
          <w:tcPr>
            <w:tcW w:w="1264" w:type="pct"/>
            <w:vAlign w:val="center"/>
          </w:tcPr>
          <w:p w14:paraId="590022B4"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4D67EF" w:rsidRPr="004D67EF" w14:paraId="59A3B9D4" w14:textId="77777777" w:rsidTr="00461401">
        <w:trPr>
          <w:trHeight w:val="113"/>
        </w:trPr>
        <w:tc>
          <w:tcPr>
            <w:tcW w:w="649" w:type="pct"/>
            <w:shd w:val="clear" w:color="auto" w:fill="auto"/>
            <w:vAlign w:val="center"/>
            <w:hideMark/>
          </w:tcPr>
          <w:p w14:paraId="3B2235F3"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H. Others</w:t>
            </w:r>
          </w:p>
        </w:tc>
        <w:tc>
          <w:tcPr>
            <w:tcW w:w="952" w:type="pct"/>
            <w:shd w:val="clear" w:color="auto" w:fill="auto"/>
            <w:vAlign w:val="center"/>
          </w:tcPr>
          <w:p w14:paraId="2A7C80EC" w14:textId="77777777" w:rsidR="004D67EF" w:rsidRPr="004D67EF" w:rsidRDefault="004D67EF" w:rsidP="004D67EF">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STX/SRX selection</w:t>
            </w:r>
          </w:p>
        </w:tc>
        <w:tc>
          <w:tcPr>
            <w:tcW w:w="2135" w:type="pct"/>
            <w:shd w:val="clear" w:color="auto" w:fill="auto"/>
            <w:vAlign w:val="center"/>
          </w:tcPr>
          <w:p w14:paraId="056AA8D1"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Based on coupling loss of full calibration</w:t>
            </w:r>
          </w:p>
        </w:tc>
        <w:tc>
          <w:tcPr>
            <w:tcW w:w="1264" w:type="pct"/>
            <w:vAlign w:val="center"/>
          </w:tcPr>
          <w:p w14:paraId="67DB0D8D" w14:textId="77777777" w:rsidR="004D67EF" w:rsidRPr="004D67EF" w:rsidRDefault="004D67EF" w:rsidP="004D67EF">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based on coupling loss of </w:t>
            </w:r>
            <w:proofErr w:type="gramStart"/>
            <w:r w:rsidRPr="004D67EF">
              <w:rPr>
                <w:rFonts w:eastAsia="等线" w:cs="Times New Roman"/>
                <w:color w:val="000000" w:themeColor="text1"/>
                <w:kern w:val="0"/>
                <w:sz w:val="16"/>
                <w:szCs w:val="16"/>
              </w:rPr>
              <w:t>large scale</w:t>
            </w:r>
            <w:proofErr w:type="gramEnd"/>
            <w:r w:rsidRPr="004D67EF">
              <w:rPr>
                <w:rFonts w:eastAsia="等线" w:cs="Times New Roman"/>
                <w:color w:val="000000" w:themeColor="text1"/>
                <w:kern w:val="0"/>
                <w:sz w:val="16"/>
                <w:szCs w:val="16"/>
              </w:rPr>
              <w:t xml:space="preserve"> calibration</w:t>
            </w:r>
          </w:p>
        </w:tc>
      </w:tr>
    </w:tbl>
    <w:p w14:paraId="0CF001F9" w14:textId="7EC17F85" w:rsidR="002A6893" w:rsidRDefault="002A6893" w:rsidP="00080252">
      <w:pPr>
        <w:pStyle w:val="1"/>
        <w:numPr>
          <w:ilvl w:val="0"/>
          <w:numId w:val="4"/>
        </w:numPr>
        <w:adjustRightInd w:val="0"/>
        <w:snapToGrid w:val="0"/>
        <w:spacing w:before="320" w:after="120" w:line="240" w:lineRule="auto"/>
        <w:ind w:left="0" w:firstLine="0"/>
        <w:rPr>
          <w:rFonts w:ascii="Arial" w:eastAsia="宋体" w:hAnsi="Arial" w:cs="Arial"/>
          <w:color w:val="000000" w:themeColor="text1"/>
          <w:sz w:val="28"/>
          <w:szCs w:val="28"/>
        </w:rPr>
      </w:pPr>
      <w:r>
        <w:rPr>
          <w:rFonts w:ascii="Arial" w:eastAsia="宋体" w:hAnsi="Arial" w:cs="Arial" w:hint="eastAsia"/>
          <w:color w:val="000000" w:themeColor="text1"/>
          <w:sz w:val="28"/>
          <w:szCs w:val="28"/>
        </w:rPr>
        <w:t>S</w:t>
      </w:r>
      <w:r>
        <w:rPr>
          <w:rFonts w:ascii="Arial" w:eastAsia="宋体" w:hAnsi="Arial" w:cs="Arial"/>
          <w:color w:val="000000" w:themeColor="text1"/>
          <w:sz w:val="28"/>
          <w:szCs w:val="28"/>
        </w:rPr>
        <w:t>imulation results</w:t>
      </w:r>
    </w:p>
    <w:p w14:paraId="28B93507" w14:textId="7EB307EC" w:rsidR="006F5972" w:rsidRPr="0091565D" w:rsidRDefault="0091565D" w:rsidP="002A6893">
      <w:r>
        <w:rPr>
          <w:rFonts w:hint="eastAsia"/>
        </w:rPr>
        <w:t>In the</w:t>
      </w:r>
      <w:r>
        <w:t xml:space="preserve"> </w:t>
      </w:r>
      <w:r>
        <w:rPr>
          <w:rFonts w:hint="eastAsia"/>
        </w:rPr>
        <w:t>simulation</w:t>
      </w:r>
      <w:r>
        <w:t xml:space="preserve">, </w:t>
      </w:r>
      <w:r w:rsidR="00441755">
        <w:t xml:space="preserve">non-cooperative sensing is assumed. </w:t>
      </w:r>
      <w:r w:rsidR="00F718F8">
        <w:t>OS-CFAR (</w:t>
      </w:r>
      <w:r w:rsidR="00F718F8">
        <w:rPr>
          <w:rFonts w:hint="eastAsia"/>
        </w:rPr>
        <w:t>Order</w:t>
      </w:r>
      <w:r w:rsidR="00F718F8">
        <w:t xml:space="preserve"> </w:t>
      </w:r>
      <w:proofErr w:type="gramStart"/>
      <w:r w:rsidR="00F718F8">
        <w:rPr>
          <w:rFonts w:hint="eastAsia"/>
        </w:rPr>
        <w:t>sequence</w:t>
      </w:r>
      <w:proofErr w:type="gramEnd"/>
      <w:r w:rsidR="00F718F8">
        <w:t>-</w:t>
      </w:r>
      <w:r w:rsidR="00F718F8" w:rsidRPr="00F718F8">
        <w:t>Constant False Alarm Rate</w:t>
      </w:r>
      <w:r w:rsidR="00F718F8">
        <w:t>)</w:t>
      </w:r>
      <w:r w:rsidR="00F718F8" w:rsidRPr="00F718F8">
        <w:t xml:space="preserve"> </w:t>
      </w:r>
      <w:r w:rsidR="00F718F8">
        <w:rPr>
          <w:rFonts w:hint="eastAsia"/>
        </w:rPr>
        <w:t>is used to</w:t>
      </w:r>
      <w:r w:rsidR="00F718F8">
        <w:t xml:space="preserve"> </w:t>
      </w:r>
      <w:r w:rsidR="00F718F8">
        <w:rPr>
          <w:rFonts w:hint="eastAsia"/>
        </w:rPr>
        <w:t xml:space="preserve">estimate the number of targets in the </w:t>
      </w:r>
      <w:r w:rsidR="00C01114">
        <w:rPr>
          <w:rFonts w:hint="eastAsia"/>
        </w:rPr>
        <w:t>drop</w:t>
      </w:r>
      <w:r w:rsidR="00810B4A">
        <w:t xml:space="preserve">, </w:t>
      </w:r>
      <w:r w:rsidR="00810B4A">
        <w:rPr>
          <w:rFonts w:hint="eastAsia"/>
        </w:rPr>
        <w:t>i.e.</w:t>
      </w:r>
      <w:r w:rsidR="00810B4A">
        <w:t xml:space="preserve">, </w:t>
      </w:r>
      <w:r w:rsidR="00810B4A">
        <w:rPr>
          <w:rFonts w:hint="eastAsia"/>
        </w:rPr>
        <w:t xml:space="preserve">value of </w:t>
      </w:r>
      <m:oMath>
        <m:sSubSup>
          <m:sSubSupPr>
            <m:ctrlPr>
              <w:rPr>
                <w:rFonts w:ascii="Cambria Math" w:eastAsia="宋体" w:hAnsi="Cambria Math"/>
                <w:i/>
              </w:rPr>
            </m:ctrlPr>
          </m:sSubSupPr>
          <m:e>
            <m:r>
              <w:rPr>
                <w:rFonts w:ascii="Cambria Math" w:eastAsia="宋体" w:hAnsi="Cambria Math"/>
              </w:rPr>
              <m:t>M</m:t>
            </m:r>
          </m:e>
          <m:sub>
            <m:r>
              <w:rPr>
                <w:rFonts w:ascii="Cambria Math" w:eastAsia="宋体" w:hAnsi="Cambria Math"/>
              </w:rPr>
              <m:t>n</m:t>
            </m:r>
          </m:sub>
          <m:sup>
            <m:r>
              <w:rPr>
                <w:rFonts w:ascii="Cambria Math" w:eastAsia="宋体" w:hAnsi="Cambria Math"/>
              </w:rPr>
              <m:t>'</m:t>
            </m:r>
          </m:sup>
        </m:sSubSup>
      </m:oMath>
      <w:r w:rsidR="00810B4A">
        <w:t xml:space="preserve"> </w:t>
      </w:r>
      <w:r w:rsidR="00810B4A">
        <w:rPr>
          <w:rFonts w:hint="eastAsia"/>
        </w:rPr>
        <w:t xml:space="preserve">in </w:t>
      </w:r>
      <w:r w:rsidR="00F718F8" w:rsidRPr="00F718F8">
        <w:t>FAP type2</w:t>
      </w:r>
      <w:r w:rsidR="006F5972">
        <w:t xml:space="preserv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hint="eastAsia"/>
              </w:rPr>
              <m:t>f</m:t>
            </m:r>
            <m:r>
              <w:rPr>
                <w:rFonts w:ascii="Cambria Math" w:eastAsia="宋体" w:hAnsi="Cambria Math"/>
              </w:rPr>
              <m:t>2</m:t>
            </m:r>
          </m:sub>
        </m:sSub>
        <m:r>
          <w:rPr>
            <w:rFonts w:ascii="Cambria Math" w:eastAsia="宋体" w:hAnsi="Cambria Math"/>
          </w:rPr>
          <m:t>=</m:t>
        </m:r>
        <m:f>
          <m:fPr>
            <m:type m:val="lin"/>
            <m:ctrlPr>
              <w:rPr>
                <w:rFonts w:ascii="Cambria Math" w:eastAsia="宋体" w:hAnsi="Cambria Math"/>
                <w:i/>
              </w:rPr>
            </m:ctrlPr>
          </m:fPr>
          <m:num>
            <m:nary>
              <m:naryPr>
                <m:chr m:val="∑"/>
                <m:limLoc m:val="undOvr"/>
                <m:supHide m:val="1"/>
                <m:ctrlPr>
                  <w:rPr>
                    <w:rFonts w:ascii="Cambria Math" w:eastAsia="宋体" w:hAnsi="Cambria Math"/>
                    <w:i/>
                  </w:rPr>
                </m:ctrlPr>
              </m:naryPr>
              <m:sub>
                <m:eqArr>
                  <m:eqArrPr>
                    <m:ctrlPr>
                      <w:rPr>
                        <w:rFonts w:ascii="Cambria Math" w:eastAsia="宋体" w:hAnsi="Cambria Math"/>
                        <w:i/>
                      </w:rPr>
                    </m:ctrlPr>
                  </m:eqArrPr>
                  <m:e>
                    <m:r>
                      <w:rPr>
                        <w:rFonts w:ascii="Cambria Math" w:eastAsia="宋体" w:hAnsi="Cambria Math"/>
                      </w:rPr>
                      <m:t>0≤n&lt;N</m:t>
                    </m:r>
                  </m:e>
                  <m:e>
                    <m:sSubSup>
                      <m:sSubSupPr>
                        <m:ctrlPr>
                          <w:rPr>
                            <w:rFonts w:ascii="Cambria Math" w:eastAsia="宋体" w:hAnsi="Cambria Math"/>
                            <w:i/>
                          </w:rPr>
                        </m:ctrlPr>
                      </m:sSubSupPr>
                      <m:e>
                        <m:r>
                          <w:rPr>
                            <w:rFonts w:ascii="Cambria Math" w:eastAsia="宋体" w:hAnsi="Cambria Math"/>
                          </w:rPr>
                          <m:t>M</m:t>
                        </m:r>
                      </m:e>
                      <m:sub>
                        <m:r>
                          <w:rPr>
                            <w:rFonts w:ascii="Cambria Math" w:eastAsia="宋体" w:hAnsi="Cambria Math"/>
                          </w:rPr>
                          <m:t>n</m:t>
                        </m:r>
                      </m:sub>
                      <m:sup>
                        <m:r>
                          <w:rPr>
                            <w:rFonts w:ascii="Cambria Math" w:eastAsia="宋体" w:hAnsi="Cambria Math"/>
                          </w:rPr>
                          <m:t>'</m:t>
                        </m:r>
                      </m:sup>
                    </m:sSubSup>
                    <m:r>
                      <w:rPr>
                        <w:rFonts w:ascii="Cambria Math" w:eastAsia="宋体" w:hAnsi="Cambria Math"/>
                      </w:rPr>
                      <m:t>≠0</m:t>
                    </m:r>
                  </m:e>
                </m:eqArr>
              </m:sub>
              <m:sup/>
              <m:e>
                <m:f>
                  <m:fPr>
                    <m:ctrlPr>
                      <w:rPr>
                        <w:rFonts w:ascii="Cambria Math" w:eastAsia="宋体" w:hAnsi="Cambria Math"/>
                        <w:i/>
                      </w:rPr>
                    </m:ctrlPr>
                  </m:fPr>
                  <m:num>
                    <m:sSubSup>
                      <m:sSubSupPr>
                        <m:ctrlPr>
                          <w:rPr>
                            <w:rFonts w:ascii="Cambria Math" w:eastAsia="宋体" w:hAnsi="Cambria Math"/>
                            <w:i/>
                          </w:rPr>
                        </m:ctrlPr>
                      </m:sSubSupPr>
                      <m:e>
                        <m:r>
                          <w:rPr>
                            <w:rFonts w:ascii="Cambria Math" w:eastAsia="宋体" w:hAnsi="Cambria Math"/>
                          </w:rPr>
                          <m:t>D</m:t>
                        </m:r>
                      </m:e>
                      <m:sub>
                        <m:r>
                          <w:rPr>
                            <w:rFonts w:ascii="Cambria Math" w:eastAsia="宋体" w:hAnsi="Cambria Math"/>
                          </w:rPr>
                          <m:t>n</m:t>
                        </m:r>
                      </m:sub>
                      <m:sup>
                        <m:r>
                          <w:rPr>
                            <w:rFonts w:ascii="Cambria Math" w:eastAsia="宋体" w:hAnsi="Cambria Math"/>
                          </w:rPr>
                          <m:t>'</m:t>
                        </m:r>
                      </m:sup>
                    </m:sSubSup>
                  </m:num>
                  <m:den>
                    <m:sSubSup>
                      <m:sSubSupPr>
                        <m:ctrlPr>
                          <w:rPr>
                            <w:rFonts w:ascii="Cambria Math" w:eastAsia="宋体" w:hAnsi="Cambria Math"/>
                            <w:i/>
                          </w:rPr>
                        </m:ctrlPr>
                      </m:sSubSupPr>
                      <m:e>
                        <m:r>
                          <w:rPr>
                            <w:rFonts w:ascii="Cambria Math" w:eastAsia="宋体" w:hAnsi="Cambria Math"/>
                          </w:rPr>
                          <m:t>M</m:t>
                        </m:r>
                      </m:e>
                      <m:sub>
                        <m:r>
                          <w:rPr>
                            <w:rFonts w:ascii="Cambria Math" w:eastAsia="宋体" w:hAnsi="Cambria Math"/>
                          </w:rPr>
                          <m:t>n</m:t>
                        </m:r>
                      </m:sub>
                      <m:sup>
                        <m:r>
                          <w:rPr>
                            <w:rFonts w:ascii="Cambria Math" w:eastAsia="宋体" w:hAnsi="Cambria Math"/>
                          </w:rPr>
                          <m:t>'</m:t>
                        </m:r>
                      </m:sup>
                    </m:sSubSup>
                  </m:den>
                </m:f>
              </m:e>
            </m:nary>
          </m:num>
          <m:den>
            <m:r>
              <w:rPr>
                <w:rFonts w:ascii="Cambria Math" w:eastAsia="宋体" w:hAnsi="Cambria Math"/>
              </w:rPr>
              <m:t>K</m:t>
            </m:r>
          </m:den>
        </m:f>
      </m:oMath>
      <w:r w:rsidR="00462D8D">
        <w:rPr>
          <w:rFonts w:hint="eastAsia"/>
        </w:rPr>
        <w:t>.</w:t>
      </w:r>
      <w:r w:rsidR="000E219C">
        <w:t xml:space="preserve"> MUSIC algorithm is used to estimate the location and velocity of target with input of </w:t>
      </w:r>
      <w:r w:rsidR="000E219C">
        <w:rPr>
          <w:rFonts w:hint="eastAsia"/>
        </w:rPr>
        <w:t xml:space="preserve">value of </w:t>
      </w:r>
      <m:oMath>
        <m:sSubSup>
          <m:sSubSupPr>
            <m:ctrlPr>
              <w:rPr>
                <w:rFonts w:ascii="Cambria Math" w:eastAsia="宋体" w:hAnsi="Cambria Math"/>
                <w:i/>
              </w:rPr>
            </m:ctrlPr>
          </m:sSubSupPr>
          <m:e>
            <m:r>
              <w:rPr>
                <w:rFonts w:ascii="Cambria Math" w:eastAsia="宋体" w:hAnsi="Cambria Math"/>
              </w:rPr>
              <m:t>M</m:t>
            </m:r>
          </m:e>
          <m:sub>
            <m:r>
              <w:rPr>
                <w:rFonts w:ascii="Cambria Math" w:eastAsia="宋体" w:hAnsi="Cambria Math"/>
              </w:rPr>
              <m:t>n</m:t>
            </m:r>
          </m:sub>
          <m:sup>
            <m:r>
              <w:rPr>
                <w:rFonts w:ascii="Cambria Math" w:eastAsia="宋体" w:hAnsi="Cambria Math"/>
              </w:rPr>
              <m:t>'</m:t>
            </m:r>
          </m:sup>
        </m:sSubSup>
      </m:oMath>
      <w:r w:rsidR="000E219C">
        <w:rPr>
          <w:rFonts w:hint="eastAsia"/>
        </w:rPr>
        <w:t>.</w:t>
      </w:r>
    </w:p>
    <w:p w14:paraId="1C8338DB" w14:textId="77777777" w:rsidR="002A6893" w:rsidRPr="00DD6064" w:rsidRDefault="002A6893" w:rsidP="00DD6064"/>
    <w:p w14:paraId="2A93E243" w14:textId="02CF9CAF" w:rsidR="009207B5" w:rsidRPr="009207B5" w:rsidRDefault="002A6893" w:rsidP="001D2F25">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Pr>
          <w:rFonts w:ascii="Arial" w:eastAsia="宋体" w:hAnsi="Arial" w:cs="Arial"/>
          <w:b/>
          <w:bCs/>
          <w:color w:val="000000" w:themeColor="text1"/>
          <w:sz w:val="26"/>
          <w:szCs w:val="26"/>
        </w:rPr>
        <w:t>Simulation results for 4.9GHz</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5"/>
        <w:gridCol w:w="3014"/>
        <w:gridCol w:w="3021"/>
      </w:tblGrid>
      <w:tr w:rsidR="00F249F3" w14:paraId="11BBC733" w14:textId="77777777" w:rsidTr="00E26D4B">
        <w:trPr>
          <w:jc w:val="center"/>
        </w:trPr>
        <w:tc>
          <w:tcPr>
            <w:tcW w:w="3020" w:type="dxa"/>
            <w:vAlign w:val="center"/>
          </w:tcPr>
          <w:p w14:paraId="2F79768B" w14:textId="199B1780" w:rsidR="009207B5" w:rsidRDefault="00F249F3" w:rsidP="00E26D4B">
            <w:pPr>
              <w:jc w:val="center"/>
            </w:pPr>
            <w:r w:rsidRPr="00F249F3">
              <w:rPr>
                <w:noProof/>
              </w:rPr>
              <w:drawing>
                <wp:inline distT="0" distB="0" distL="0" distR="0" wp14:anchorId="4ACBA97E" wp14:editId="44813D95">
                  <wp:extent cx="1882382" cy="1452942"/>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92514" cy="1460763"/>
                          </a:xfrm>
                          <a:prstGeom prst="rect">
                            <a:avLst/>
                          </a:prstGeom>
                        </pic:spPr>
                      </pic:pic>
                    </a:graphicData>
                  </a:graphic>
                </wp:inline>
              </w:drawing>
            </w:r>
          </w:p>
        </w:tc>
        <w:tc>
          <w:tcPr>
            <w:tcW w:w="3020" w:type="dxa"/>
            <w:vAlign w:val="center"/>
          </w:tcPr>
          <w:p w14:paraId="61C58D28" w14:textId="6358EF8F" w:rsidR="009207B5" w:rsidRDefault="00F249F3" w:rsidP="00E26D4B">
            <w:pPr>
              <w:jc w:val="center"/>
            </w:pPr>
            <w:r w:rsidRPr="00F249F3">
              <w:rPr>
                <w:noProof/>
              </w:rPr>
              <w:drawing>
                <wp:inline distT="0" distB="0" distL="0" distR="0" wp14:anchorId="2125C371" wp14:editId="656B824D">
                  <wp:extent cx="1871673" cy="1461345"/>
                  <wp:effectExtent l="0" t="0" r="0" b="571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878267" cy="1466494"/>
                          </a:xfrm>
                          <a:prstGeom prst="rect">
                            <a:avLst/>
                          </a:prstGeom>
                        </pic:spPr>
                      </pic:pic>
                    </a:graphicData>
                  </a:graphic>
                </wp:inline>
              </w:drawing>
            </w:r>
          </w:p>
        </w:tc>
        <w:tc>
          <w:tcPr>
            <w:tcW w:w="3020" w:type="dxa"/>
            <w:vAlign w:val="center"/>
          </w:tcPr>
          <w:p w14:paraId="72C52F7D" w14:textId="008B9779" w:rsidR="009207B5" w:rsidRDefault="00F249F3" w:rsidP="00E26D4B">
            <w:pPr>
              <w:jc w:val="center"/>
            </w:pPr>
            <w:r w:rsidRPr="00F249F3">
              <w:rPr>
                <w:noProof/>
              </w:rPr>
              <w:drawing>
                <wp:inline distT="0" distB="0" distL="0" distR="0" wp14:anchorId="311EB5A0" wp14:editId="10900111">
                  <wp:extent cx="1876772" cy="1455748"/>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888840" cy="1465109"/>
                          </a:xfrm>
                          <a:prstGeom prst="rect">
                            <a:avLst/>
                          </a:prstGeom>
                        </pic:spPr>
                      </pic:pic>
                    </a:graphicData>
                  </a:graphic>
                </wp:inline>
              </w:drawing>
            </w:r>
          </w:p>
        </w:tc>
      </w:tr>
      <w:tr w:rsidR="00F249F3" w14:paraId="6618F966" w14:textId="77777777" w:rsidTr="00E26D4B">
        <w:trPr>
          <w:jc w:val="center"/>
        </w:trPr>
        <w:tc>
          <w:tcPr>
            <w:tcW w:w="3020" w:type="dxa"/>
            <w:vAlign w:val="center"/>
          </w:tcPr>
          <w:p w14:paraId="7E7AE236" w14:textId="67501AD5" w:rsidR="009207B5" w:rsidRDefault="009207B5" w:rsidP="00E26D4B">
            <w:pPr>
              <w:jc w:val="center"/>
              <w:rPr>
                <w:noProof/>
              </w:rPr>
            </w:pPr>
            <w:r>
              <w:rPr>
                <w:rFonts w:hint="eastAsia"/>
                <w:noProof/>
              </w:rPr>
              <w:t>(</w:t>
            </w:r>
            <w:r>
              <w:rPr>
                <w:noProof/>
              </w:rPr>
              <w:t>1)</w:t>
            </w:r>
          </w:p>
        </w:tc>
        <w:tc>
          <w:tcPr>
            <w:tcW w:w="3020" w:type="dxa"/>
            <w:vAlign w:val="center"/>
          </w:tcPr>
          <w:p w14:paraId="4B45357E" w14:textId="13D4BDE3" w:rsidR="009207B5" w:rsidRDefault="009207B5" w:rsidP="00E26D4B">
            <w:pPr>
              <w:jc w:val="center"/>
              <w:rPr>
                <w:noProof/>
              </w:rPr>
            </w:pPr>
            <w:r>
              <w:rPr>
                <w:rFonts w:hint="eastAsia"/>
                <w:noProof/>
              </w:rPr>
              <w:t>(</w:t>
            </w:r>
            <w:r>
              <w:rPr>
                <w:noProof/>
              </w:rPr>
              <w:t>2)</w:t>
            </w:r>
          </w:p>
        </w:tc>
        <w:tc>
          <w:tcPr>
            <w:tcW w:w="3020" w:type="dxa"/>
            <w:vAlign w:val="center"/>
          </w:tcPr>
          <w:p w14:paraId="3921F0A0" w14:textId="395F9388" w:rsidR="009207B5" w:rsidRDefault="009207B5" w:rsidP="00E26D4B">
            <w:pPr>
              <w:jc w:val="center"/>
              <w:rPr>
                <w:noProof/>
              </w:rPr>
            </w:pPr>
            <w:r>
              <w:rPr>
                <w:rFonts w:hint="eastAsia"/>
                <w:noProof/>
              </w:rPr>
              <w:t>(</w:t>
            </w:r>
            <w:r>
              <w:rPr>
                <w:noProof/>
              </w:rPr>
              <w:t>3)</w:t>
            </w:r>
          </w:p>
        </w:tc>
      </w:tr>
    </w:tbl>
    <w:p w14:paraId="5EE6917B" w14:textId="023BEDB7" w:rsidR="009207B5" w:rsidRDefault="009207B5" w:rsidP="009207B5">
      <w:pPr>
        <w:adjustRightInd w:val="0"/>
        <w:snapToGrid w:val="0"/>
        <w:spacing w:after="120"/>
        <w:jc w:val="center"/>
        <w:rPr>
          <w:rFonts w:eastAsia="宋体" w:cs="Times New Roman"/>
          <w:color w:val="000000" w:themeColor="text1"/>
          <w:kern w:val="0"/>
          <w:sz w:val="22"/>
        </w:rPr>
      </w:pPr>
      <w:bookmarkStart w:id="15" w:name="_Ref206180415"/>
      <w:r w:rsidRPr="000F6DCC">
        <w:rPr>
          <w:rFonts w:eastAsia="宋体" w:cs="Times New Roman"/>
          <w:color w:val="000000" w:themeColor="text1"/>
          <w:kern w:val="0"/>
          <w:sz w:val="22"/>
        </w:rPr>
        <w:t xml:space="preserve">Fig. </w:t>
      </w:r>
      <w:r w:rsidRPr="000F6DCC">
        <w:rPr>
          <w:rFonts w:eastAsia="宋体" w:cs="Times New Roman"/>
          <w:color w:val="000000" w:themeColor="text1"/>
          <w:kern w:val="0"/>
          <w:sz w:val="22"/>
        </w:rPr>
        <w:fldChar w:fldCharType="begin"/>
      </w:r>
      <w:r w:rsidRPr="000F6DCC">
        <w:rPr>
          <w:rFonts w:eastAsia="宋体" w:cs="Times New Roman"/>
          <w:color w:val="000000" w:themeColor="text1"/>
          <w:kern w:val="0"/>
          <w:sz w:val="22"/>
        </w:rPr>
        <w:instrText xml:space="preserve"> SEQ Fig. \* ARABIC </w:instrText>
      </w:r>
      <w:r w:rsidRPr="000F6DCC">
        <w:rPr>
          <w:rFonts w:eastAsia="宋体" w:cs="Times New Roman"/>
          <w:color w:val="000000" w:themeColor="text1"/>
          <w:kern w:val="0"/>
          <w:sz w:val="22"/>
        </w:rPr>
        <w:fldChar w:fldCharType="separate"/>
      </w:r>
      <w:r w:rsidR="004259D6">
        <w:rPr>
          <w:rFonts w:eastAsia="宋体" w:cs="Times New Roman"/>
          <w:noProof/>
          <w:color w:val="000000" w:themeColor="text1"/>
          <w:kern w:val="0"/>
          <w:sz w:val="22"/>
        </w:rPr>
        <w:t>1</w:t>
      </w:r>
      <w:r w:rsidRPr="000F6DCC">
        <w:rPr>
          <w:rFonts w:eastAsia="宋体" w:cs="Times New Roman"/>
          <w:color w:val="000000" w:themeColor="text1"/>
          <w:kern w:val="0"/>
          <w:sz w:val="22"/>
        </w:rPr>
        <w:fldChar w:fldCharType="end"/>
      </w:r>
      <w:bookmarkEnd w:id="15"/>
      <w:r w:rsidRPr="000F6DCC">
        <w:rPr>
          <w:rFonts w:eastAsia="宋体" w:cs="Times New Roman"/>
          <w:color w:val="000000" w:themeColor="text1"/>
          <w:kern w:val="0"/>
          <w:sz w:val="22"/>
        </w:rPr>
        <w:t xml:space="preserve"> </w:t>
      </w:r>
      <w:r w:rsidRPr="009207B5">
        <w:rPr>
          <w:rFonts w:eastAsia="宋体" w:cs="Times New Roman"/>
          <w:color w:val="000000" w:themeColor="text1"/>
          <w:kern w:val="0"/>
          <w:sz w:val="22"/>
        </w:rPr>
        <w:t>Simulation results for 4.9</w:t>
      </w:r>
      <w:r w:rsidR="00E26D4B">
        <w:rPr>
          <w:rFonts w:eastAsia="宋体" w:cs="Times New Roman"/>
          <w:color w:val="000000" w:themeColor="text1"/>
          <w:kern w:val="0"/>
          <w:sz w:val="22"/>
        </w:rPr>
        <w:t xml:space="preserve"> </w:t>
      </w:r>
      <w:r w:rsidRPr="009207B5">
        <w:rPr>
          <w:rFonts w:eastAsia="宋体" w:cs="Times New Roman"/>
          <w:color w:val="000000" w:themeColor="text1"/>
          <w:kern w:val="0"/>
          <w:sz w:val="22"/>
        </w:rPr>
        <w:t>GHz</w:t>
      </w:r>
      <w:r w:rsidR="007532DD">
        <w:rPr>
          <w:rFonts w:eastAsia="宋体" w:cs="Times New Roman"/>
          <w:color w:val="000000" w:themeColor="text1"/>
          <w:kern w:val="0"/>
          <w:sz w:val="22"/>
        </w:rPr>
        <w:t xml:space="preserve"> with Tx power 52dBm</w:t>
      </w:r>
      <w:r w:rsidRPr="000F6DCC">
        <w:rPr>
          <w:rFonts w:eastAsia="宋体" w:cs="Times New Roman"/>
          <w:color w:val="000000" w:themeColor="text1"/>
          <w:kern w:val="0"/>
          <w:sz w:val="22"/>
        </w:rPr>
        <w:t>.</w:t>
      </w:r>
    </w:p>
    <w:p w14:paraId="1CA6D8DE" w14:textId="77777777" w:rsidR="007532DD" w:rsidRPr="00895562" w:rsidRDefault="007532DD" w:rsidP="00A763B7">
      <w:pPr>
        <w:adjustRightInd w:val="0"/>
        <w:snapToGrid w:val="0"/>
        <w:spacing w:after="120"/>
        <w:rPr>
          <w:rFonts w:eastAsia="宋体" w:cs="Times New Roman"/>
          <w:color w:val="000000" w:themeColor="text1"/>
          <w:kern w:val="0"/>
          <w:sz w:val="22"/>
        </w:rPr>
      </w:pPr>
    </w:p>
    <w:p w14:paraId="22088D92" w14:textId="566A12DA" w:rsidR="009207B5" w:rsidRPr="000F6DCC" w:rsidRDefault="009207B5" w:rsidP="009207B5">
      <w:pPr>
        <w:adjustRightInd w:val="0"/>
        <w:snapToGrid w:val="0"/>
        <w:spacing w:before="120"/>
        <w:jc w:val="center"/>
        <w:rPr>
          <w:rFonts w:cs="Times New Roman"/>
          <w:color w:val="000000" w:themeColor="text1"/>
          <w:kern w:val="0"/>
          <w:sz w:val="22"/>
        </w:rPr>
      </w:pPr>
      <w:bookmarkStart w:id="16" w:name="_Ref205916584"/>
      <w:r w:rsidRPr="000F6DCC">
        <w:rPr>
          <w:rFonts w:cs="Times New Roman"/>
          <w:color w:val="000000" w:themeColor="text1"/>
          <w:kern w:val="0"/>
          <w:sz w:val="22"/>
        </w:rPr>
        <w:t xml:space="preserve">Table </w:t>
      </w:r>
      <w:r w:rsidRPr="000F6DCC">
        <w:rPr>
          <w:rFonts w:cs="Times New Roman"/>
          <w:color w:val="000000" w:themeColor="text1"/>
          <w:kern w:val="0"/>
          <w:sz w:val="22"/>
        </w:rPr>
        <w:fldChar w:fldCharType="begin"/>
      </w:r>
      <w:r w:rsidRPr="000F6DCC">
        <w:rPr>
          <w:rFonts w:cs="Times New Roman"/>
          <w:color w:val="000000" w:themeColor="text1"/>
          <w:kern w:val="0"/>
          <w:sz w:val="22"/>
        </w:rPr>
        <w:instrText xml:space="preserve"> SEQ Table \* ARABIC </w:instrText>
      </w:r>
      <w:r w:rsidRPr="000F6DCC">
        <w:rPr>
          <w:rFonts w:cs="Times New Roman"/>
          <w:color w:val="000000" w:themeColor="text1"/>
          <w:kern w:val="0"/>
          <w:sz w:val="22"/>
        </w:rPr>
        <w:fldChar w:fldCharType="separate"/>
      </w:r>
      <w:r w:rsidR="004259D6">
        <w:rPr>
          <w:rFonts w:cs="Times New Roman"/>
          <w:noProof/>
          <w:color w:val="000000" w:themeColor="text1"/>
          <w:kern w:val="0"/>
          <w:sz w:val="22"/>
        </w:rPr>
        <w:t>1</w:t>
      </w:r>
      <w:r w:rsidRPr="000F6DCC">
        <w:rPr>
          <w:rFonts w:cs="Times New Roman"/>
          <w:color w:val="000000" w:themeColor="text1"/>
          <w:kern w:val="0"/>
          <w:sz w:val="22"/>
        </w:rPr>
        <w:fldChar w:fldCharType="end"/>
      </w:r>
      <w:bookmarkEnd w:id="16"/>
      <w:r w:rsidRPr="000F6DCC">
        <w:rPr>
          <w:rFonts w:cs="Times New Roman"/>
          <w:color w:val="000000" w:themeColor="text1"/>
          <w:kern w:val="0"/>
          <w:sz w:val="22"/>
        </w:rPr>
        <w:t xml:space="preserve"> </w:t>
      </w:r>
      <w:r w:rsidRPr="009207B5">
        <w:rPr>
          <w:rFonts w:cs="Times New Roman"/>
          <w:color w:val="000000" w:themeColor="text1"/>
          <w:kern w:val="0"/>
          <w:sz w:val="22"/>
        </w:rPr>
        <w:t>Simulation result summary for 4.9 GHz</w:t>
      </w:r>
      <w:r w:rsidRPr="000F6DCC">
        <w:rPr>
          <w:rFonts w:cs="Times New Roman"/>
          <w:color w:val="000000" w:themeColor="text1"/>
          <w:kern w:val="0"/>
          <w:sz w:val="22"/>
        </w:rPr>
        <w:t>.</w:t>
      </w:r>
    </w:p>
    <w:tbl>
      <w:tblPr>
        <w:tblStyle w:val="a8"/>
        <w:tblW w:w="0" w:type="auto"/>
        <w:jc w:val="center"/>
        <w:tblLook w:val="04A0" w:firstRow="1" w:lastRow="0" w:firstColumn="1" w:lastColumn="0" w:noHBand="0" w:noVBand="1"/>
      </w:tblPr>
      <w:tblGrid>
        <w:gridCol w:w="3703"/>
        <w:gridCol w:w="1060"/>
        <w:gridCol w:w="1749"/>
      </w:tblGrid>
      <w:tr w:rsidR="00895562" w:rsidRPr="001D2F25" w14:paraId="0ADDC506" w14:textId="77777777" w:rsidTr="00181C98">
        <w:trPr>
          <w:jc w:val="center"/>
        </w:trPr>
        <w:tc>
          <w:tcPr>
            <w:tcW w:w="4763" w:type="dxa"/>
            <w:gridSpan w:val="2"/>
            <w:shd w:val="clear" w:color="auto" w:fill="D9D9D9" w:themeFill="background1" w:themeFillShade="D9"/>
            <w:vAlign w:val="center"/>
          </w:tcPr>
          <w:p w14:paraId="6E36D2CD" w14:textId="478E5DB6" w:rsidR="00895562" w:rsidRPr="001D2F25" w:rsidRDefault="00895562" w:rsidP="009A4FA8">
            <w:pPr>
              <w:rPr>
                <w:b/>
                <w:bCs/>
                <w:lang w:val="en-GB"/>
              </w:rPr>
            </w:pPr>
            <w:r>
              <w:rPr>
                <w:b/>
                <w:bCs/>
                <w:lang w:val="en-GB"/>
              </w:rPr>
              <w:t>4.9</w:t>
            </w:r>
            <w:r w:rsidRPr="001D2F25">
              <w:rPr>
                <w:b/>
                <w:bCs/>
                <w:lang w:val="en-GB"/>
              </w:rPr>
              <w:t>GHz</w:t>
            </w:r>
          </w:p>
        </w:tc>
        <w:tc>
          <w:tcPr>
            <w:tcW w:w="1749" w:type="dxa"/>
            <w:shd w:val="clear" w:color="auto" w:fill="D9D9D9" w:themeFill="background1" w:themeFillShade="D9"/>
            <w:vAlign w:val="center"/>
          </w:tcPr>
          <w:p w14:paraId="23CD024B" w14:textId="2712A295" w:rsidR="00895562" w:rsidRPr="001D2F25" w:rsidRDefault="00895562" w:rsidP="00181C98">
            <w:pPr>
              <w:rPr>
                <w:b/>
                <w:bCs/>
                <w:lang w:val="en-GB"/>
              </w:rPr>
            </w:pPr>
            <w:r>
              <w:rPr>
                <w:b/>
                <w:bCs/>
                <w:lang w:val="en-GB"/>
              </w:rPr>
              <w:t>Performance</w:t>
            </w:r>
          </w:p>
        </w:tc>
      </w:tr>
      <w:tr w:rsidR="00895562" w:rsidRPr="001D2F25" w14:paraId="7CE69A6E" w14:textId="77777777" w:rsidTr="00181C98">
        <w:trPr>
          <w:jc w:val="center"/>
        </w:trPr>
        <w:tc>
          <w:tcPr>
            <w:tcW w:w="3703" w:type="dxa"/>
            <w:vMerge w:val="restart"/>
            <w:vAlign w:val="center"/>
          </w:tcPr>
          <w:p w14:paraId="78DC3F7B" w14:textId="77777777" w:rsidR="00895562" w:rsidRPr="001D2F25" w:rsidRDefault="00895562" w:rsidP="009A4FA8">
            <w:pPr>
              <w:rPr>
                <w:lang w:val="en-GB"/>
              </w:rPr>
            </w:pPr>
            <w:r w:rsidRPr="001D2F25">
              <w:rPr>
                <w:rFonts w:hint="eastAsia"/>
                <w:lang w:val="en-GB"/>
              </w:rPr>
              <w:t>H</w:t>
            </w:r>
            <w:r w:rsidRPr="001D2F25">
              <w:rPr>
                <w:lang w:val="en-GB"/>
              </w:rPr>
              <w:t>orizontal localization error [m]</w:t>
            </w:r>
          </w:p>
        </w:tc>
        <w:tc>
          <w:tcPr>
            <w:tcW w:w="1060" w:type="dxa"/>
            <w:vAlign w:val="center"/>
          </w:tcPr>
          <w:p w14:paraId="347C5CC0" w14:textId="77777777" w:rsidR="00895562" w:rsidRPr="001D2F25" w:rsidDel="007C0288" w:rsidRDefault="00895562" w:rsidP="009A4FA8">
            <w:pPr>
              <w:rPr>
                <w:lang w:val="en-GB"/>
              </w:rPr>
            </w:pPr>
            <w:r w:rsidRPr="001D2F25">
              <w:rPr>
                <w:rFonts w:hint="eastAsia"/>
                <w:lang w:val="en-GB"/>
              </w:rPr>
              <w:t>@</w:t>
            </w:r>
            <w:r w:rsidRPr="001D2F25">
              <w:rPr>
                <w:lang w:val="en-GB"/>
              </w:rPr>
              <w:t>90%</w:t>
            </w:r>
          </w:p>
        </w:tc>
        <w:tc>
          <w:tcPr>
            <w:tcW w:w="1749" w:type="dxa"/>
            <w:vAlign w:val="center"/>
          </w:tcPr>
          <w:p w14:paraId="51246940" w14:textId="005CB5E2" w:rsidR="00895562" w:rsidRPr="001D2F25" w:rsidRDefault="00895562" w:rsidP="00181C98">
            <w:pPr>
              <w:rPr>
                <w:lang w:val="en-GB"/>
              </w:rPr>
            </w:pPr>
            <w:r>
              <w:rPr>
                <w:rFonts w:hint="eastAsia"/>
                <w:lang w:val="en-GB"/>
              </w:rPr>
              <w:t>0</w:t>
            </w:r>
            <w:r>
              <w:rPr>
                <w:lang w:val="en-GB"/>
              </w:rPr>
              <w:t>.552m</w:t>
            </w:r>
          </w:p>
        </w:tc>
      </w:tr>
      <w:tr w:rsidR="00895562" w:rsidRPr="001D2F25" w14:paraId="16DAF4F3" w14:textId="77777777" w:rsidTr="00181C98">
        <w:trPr>
          <w:jc w:val="center"/>
        </w:trPr>
        <w:tc>
          <w:tcPr>
            <w:tcW w:w="3703" w:type="dxa"/>
            <w:vMerge/>
            <w:vAlign w:val="center"/>
          </w:tcPr>
          <w:p w14:paraId="35BF7A87" w14:textId="77777777" w:rsidR="00895562" w:rsidRPr="001D2F25" w:rsidRDefault="00895562">
            <w:pPr>
              <w:rPr>
                <w:lang w:val="en-GB"/>
              </w:rPr>
            </w:pPr>
          </w:p>
        </w:tc>
        <w:tc>
          <w:tcPr>
            <w:tcW w:w="1060" w:type="dxa"/>
            <w:vAlign w:val="center"/>
          </w:tcPr>
          <w:p w14:paraId="0DCC5D98" w14:textId="77777777" w:rsidR="00895562" w:rsidRPr="001D2F25" w:rsidDel="007C0288" w:rsidRDefault="00895562">
            <w:pPr>
              <w:rPr>
                <w:lang w:val="en-GB"/>
              </w:rPr>
            </w:pPr>
            <w:r w:rsidRPr="001D2F25">
              <w:rPr>
                <w:rFonts w:hint="eastAsia"/>
                <w:lang w:val="en-GB"/>
              </w:rPr>
              <w:t>@</w:t>
            </w:r>
            <w:r w:rsidRPr="001D2F25">
              <w:rPr>
                <w:lang w:val="en-GB"/>
              </w:rPr>
              <w:t>95%</w:t>
            </w:r>
          </w:p>
        </w:tc>
        <w:tc>
          <w:tcPr>
            <w:tcW w:w="1749" w:type="dxa"/>
            <w:vAlign w:val="center"/>
          </w:tcPr>
          <w:p w14:paraId="55C8E3E0" w14:textId="39DC588F" w:rsidR="00895562" w:rsidRPr="001D2F25" w:rsidDel="007C0288" w:rsidRDefault="00895562">
            <w:pPr>
              <w:rPr>
                <w:lang w:val="en-GB"/>
              </w:rPr>
            </w:pPr>
            <w:r>
              <w:rPr>
                <w:rFonts w:hint="eastAsia"/>
                <w:lang w:val="en-GB"/>
              </w:rPr>
              <w:t>0</w:t>
            </w:r>
            <w:r>
              <w:rPr>
                <w:lang w:val="en-GB"/>
              </w:rPr>
              <w:t>.713m</w:t>
            </w:r>
          </w:p>
        </w:tc>
      </w:tr>
      <w:tr w:rsidR="00895562" w:rsidRPr="001D2F25" w14:paraId="3064DC47" w14:textId="77777777" w:rsidTr="00181C98">
        <w:trPr>
          <w:jc w:val="center"/>
        </w:trPr>
        <w:tc>
          <w:tcPr>
            <w:tcW w:w="3703" w:type="dxa"/>
            <w:vMerge w:val="restart"/>
            <w:vAlign w:val="center"/>
          </w:tcPr>
          <w:p w14:paraId="68F3C952" w14:textId="77777777" w:rsidR="00895562" w:rsidRPr="001D2F25" w:rsidRDefault="00895562" w:rsidP="009A4FA8">
            <w:pPr>
              <w:rPr>
                <w:lang w:val="en-GB"/>
              </w:rPr>
            </w:pPr>
            <w:r w:rsidRPr="001D2F25">
              <w:rPr>
                <w:lang w:val="en-GB"/>
              </w:rPr>
              <w:t>Vertical localization error [m]</w:t>
            </w:r>
          </w:p>
        </w:tc>
        <w:tc>
          <w:tcPr>
            <w:tcW w:w="1060" w:type="dxa"/>
            <w:vAlign w:val="center"/>
          </w:tcPr>
          <w:p w14:paraId="6B7F2DB9" w14:textId="77777777" w:rsidR="00895562" w:rsidRPr="001D2F25" w:rsidDel="007C0288" w:rsidRDefault="00895562" w:rsidP="009A4FA8">
            <w:pPr>
              <w:rPr>
                <w:lang w:val="en-GB"/>
              </w:rPr>
            </w:pPr>
            <w:r w:rsidRPr="001D2F25">
              <w:rPr>
                <w:rFonts w:hint="eastAsia"/>
                <w:lang w:val="en-GB"/>
              </w:rPr>
              <w:t>@</w:t>
            </w:r>
            <w:r w:rsidRPr="001D2F25">
              <w:rPr>
                <w:lang w:val="en-GB"/>
              </w:rPr>
              <w:t>90%</w:t>
            </w:r>
          </w:p>
        </w:tc>
        <w:tc>
          <w:tcPr>
            <w:tcW w:w="1749" w:type="dxa"/>
            <w:vAlign w:val="center"/>
          </w:tcPr>
          <w:p w14:paraId="5D7D70FF" w14:textId="2F92AE0C" w:rsidR="00895562" w:rsidRPr="001D2F25" w:rsidRDefault="00895562" w:rsidP="00181C98">
            <w:pPr>
              <w:rPr>
                <w:lang w:val="en-GB"/>
              </w:rPr>
            </w:pPr>
            <w:r>
              <w:rPr>
                <w:rFonts w:hint="eastAsia"/>
                <w:lang w:val="en-GB"/>
              </w:rPr>
              <w:t>0</w:t>
            </w:r>
            <w:r>
              <w:rPr>
                <w:lang w:val="en-GB"/>
              </w:rPr>
              <w:t>.480m</w:t>
            </w:r>
          </w:p>
        </w:tc>
      </w:tr>
      <w:tr w:rsidR="00895562" w:rsidRPr="001D2F25" w14:paraId="611AB43D" w14:textId="77777777" w:rsidTr="00181C98">
        <w:trPr>
          <w:jc w:val="center"/>
        </w:trPr>
        <w:tc>
          <w:tcPr>
            <w:tcW w:w="3703" w:type="dxa"/>
            <w:vMerge/>
            <w:vAlign w:val="center"/>
          </w:tcPr>
          <w:p w14:paraId="28634A04" w14:textId="77777777" w:rsidR="00895562" w:rsidRPr="001D2F25" w:rsidRDefault="00895562">
            <w:pPr>
              <w:rPr>
                <w:lang w:val="en-GB"/>
              </w:rPr>
            </w:pPr>
          </w:p>
        </w:tc>
        <w:tc>
          <w:tcPr>
            <w:tcW w:w="1060" w:type="dxa"/>
            <w:vAlign w:val="center"/>
          </w:tcPr>
          <w:p w14:paraId="041B341A" w14:textId="77777777" w:rsidR="00895562" w:rsidRPr="001D2F25" w:rsidDel="007C0288" w:rsidRDefault="00895562">
            <w:pPr>
              <w:rPr>
                <w:lang w:val="en-GB"/>
              </w:rPr>
            </w:pPr>
            <w:r w:rsidRPr="001D2F25">
              <w:rPr>
                <w:rFonts w:hint="eastAsia"/>
                <w:lang w:val="en-GB"/>
              </w:rPr>
              <w:t>@</w:t>
            </w:r>
            <w:r w:rsidRPr="001D2F25">
              <w:rPr>
                <w:lang w:val="en-GB"/>
              </w:rPr>
              <w:t>95%</w:t>
            </w:r>
          </w:p>
        </w:tc>
        <w:tc>
          <w:tcPr>
            <w:tcW w:w="1749" w:type="dxa"/>
            <w:vAlign w:val="center"/>
          </w:tcPr>
          <w:p w14:paraId="035EA633" w14:textId="27422503" w:rsidR="00895562" w:rsidRPr="001D2F25" w:rsidDel="007C0288" w:rsidRDefault="00895562">
            <w:pPr>
              <w:rPr>
                <w:lang w:val="en-GB"/>
              </w:rPr>
            </w:pPr>
            <w:r>
              <w:rPr>
                <w:rFonts w:hint="eastAsia"/>
                <w:lang w:val="en-GB"/>
              </w:rPr>
              <w:t>0</w:t>
            </w:r>
            <w:r>
              <w:rPr>
                <w:lang w:val="en-GB"/>
              </w:rPr>
              <w:t>.623m</w:t>
            </w:r>
          </w:p>
        </w:tc>
      </w:tr>
      <w:tr w:rsidR="00895562" w:rsidRPr="001D2F25" w14:paraId="2689C7E6" w14:textId="77777777" w:rsidTr="00181C98">
        <w:trPr>
          <w:jc w:val="center"/>
        </w:trPr>
        <w:tc>
          <w:tcPr>
            <w:tcW w:w="3703" w:type="dxa"/>
            <w:vMerge w:val="restart"/>
            <w:vAlign w:val="center"/>
          </w:tcPr>
          <w:p w14:paraId="58816D76" w14:textId="77777777" w:rsidR="00895562" w:rsidRPr="001D2F25" w:rsidRDefault="00895562" w:rsidP="009A4FA8">
            <w:pPr>
              <w:rPr>
                <w:lang w:val="en-GB"/>
              </w:rPr>
            </w:pPr>
            <w:r w:rsidRPr="001D2F25">
              <w:rPr>
                <w:lang w:val="en-GB"/>
              </w:rPr>
              <w:t>R</w:t>
            </w:r>
            <w:r w:rsidRPr="001D2F25">
              <w:rPr>
                <w:rFonts w:hint="eastAsia"/>
                <w:lang w:val="en-GB"/>
              </w:rPr>
              <w:t>adial</w:t>
            </w:r>
            <w:r w:rsidRPr="001D2F25">
              <w:rPr>
                <w:lang w:val="en-GB"/>
              </w:rPr>
              <w:t xml:space="preserve"> velocity error [m/s]</w:t>
            </w:r>
          </w:p>
        </w:tc>
        <w:tc>
          <w:tcPr>
            <w:tcW w:w="1060" w:type="dxa"/>
            <w:vAlign w:val="center"/>
          </w:tcPr>
          <w:p w14:paraId="785137E2" w14:textId="77777777" w:rsidR="00895562" w:rsidRPr="001D2F25" w:rsidDel="007C0288" w:rsidRDefault="00895562" w:rsidP="009A4FA8">
            <w:pPr>
              <w:rPr>
                <w:lang w:val="en-GB"/>
              </w:rPr>
            </w:pPr>
            <w:r w:rsidRPr="001D2F25">
              <w:rPr>
                <w:lang w:val="en-GB"/>
              </w:rPr>
              <w:t>@</w:t>
            </w:r>
            <w:r w:rsidRPr="001D2F25">
              <w:rPr>
                <w:rFonts w:hint="eastAsia"/>
                <w:lang w:val="en-GB"/>
              </w:rPr>
              <w:t>9</w:t>
            </w:r>
            <w:r w:rsidRPr="001D2F25">
              <w:rPr>
                <w:lang w:val="en-GB"/>
              </w:rPr>
              <w:t>0%</w:t>
            </w:r>
          </w:p>
        </w:tc>
        <w:tc>
          <w:tcPr>
            <w:tcW w:w="1749" w:type="dxa"/>
            <w:vAlign w:val="center"/>
          </w:tcPr>
          <w:p w14:paraId="63E014C5" w14:textId="09F424B9" w:rsidR="00895562" w:rsidRPr="001D2F25" w:rsidRDefault="00895562" w:rsidP="00181C98">
            <w:pPr>
              <w:rPr>
                <w:lang w:val="en-GB"/>
              </w:rPr>
            </w:pPr>
            <w:r>
              <w:rPr>
                <w:rFonts w:hint="eastAsia"/>
                <w:lang w:val="en-GB"/>
              </w:rPr>
              <w:t>0</w:t>
            </w:r>
            <w:r>
              <w:rPr>
                <w:lang w:val="en-GB"/>
              </w:rPr>
              <w:t>.043m/s</w:t>
            </w:r>
          </w:p>
        </w:tc>
      </w:tr>
      <w:tr w:rsidR="00895562" w:rsidRPr="001D2F25" w14:paraId="5204C3AB" w14:textId="77777777" w:rsidTr="00181C98">
        <w:trPr>
          <w:jc w:val="center"/>
        </w:trPr>
        <w:tc>
          <w:tcPr>
            <w:tcW w:w="3703" w:type="dxa"/>
            <w:vMerge/>
            <w:vAlign w:val="center"/>
          </w:tcPr>
          <w:p w14:paraId="0EC67F7A" w14:textId="77777777" w:rsidR="00895562" w:rsidRPr="001D2F25" w:rsidRDefault="00895562">
            <w:pPr>
              <w:rPr>
                <w:lang w:val="en-GB"/>
              </w:rPr>
            </w:pPr>
          </w:p>
        </w:tc>
        <w:tc>
          <w:tcPr>
            <w:tcW w:w="1060" w:type="dxa"/>
            <w:vAlign w:val="center"/>
          </w:tcPr>
          <w:p w14:paraId="70151248" w14:textId="77777777" w:rsidR="00895562" w:rsidRPr="001D2F25" w:rsidDel="007C0288" w:rsidRDefault="00895562">
            <w:pPr>
              <w:rPr>
                <w:lang w:val="en-GB"/>
              </w:rPr>
            </w:pPr>
            <w:r w:rsidRPr="001D2F25">
              <w:rPr>
                <w:rFonts w:hint="eastAsia"/>
                <w:lang w:val="en-GB"/>
              </w:rPr>
              <w:t>@</w:t>
            </w:r>
            <w:r w:rsidRPr="001D2F25">
              <w:rPr>
                <w:lang w:val="en-GB"/>
              </w:rPr>
              <w:t>95%</w:t>
            </w:r>
          </w:p>
        </w:tc>
        <w:tc>
          <w:tcPr>
            <w:tcW w:w="1749" w:type="dxa"/>
            <w:vAlign w:val="center"/>
          </w:tcPr>
          <w:p w14:paraId="746B4361" w14:textId="5449F986" w:rsidR="00895562" w:rsidRPr="001D2F25" w:rsidDel="007C0288" w:rsidRDefault="00895562">
            <w:pPr>
              <w:rPr>
                <w:lang w:val="en-GB"/>
              </w:rPr>
            </w:pPr>
            <w:r>
              <w:rPr>
                <w:rFonts w:hint="eastAsia"/>
                <w:lang w:val="en-GB"/>
              </w:rPr>
              <w:t>0</w:t>
            </w:r>
            <w:r>
              <w:rPr>
                <w:lang w:val="en-GB"/>
              </w:rPr>
              <w:t>.274m/s</w:t>
            </w:r>
          </w:p>
        </w:tc>
      </w:tr>
      <w:tr w:rsidR="00895562" w:rsidRPr="001D2F25" w14:paraId="7D464475" w14:textId="77777777" w:rsidTr="00181C98">
        <w:trPr>
          <w:jc w:val="center"/>
        </w:trPr>
        <w:tc>
          <w:tcPr>
            <w:tcW w:w="4763" w:type="dxa"/>
            <w:gridSpan w:val="2"/>
            <w:vAlign w:val="center"/>
          </w:tcPr>
          <w:p w14:paraId="1BD35276" w14:textId="77777777" w:rsidR="00895562" w:rsidRPr="001D2F25" w:rsidDel="007C0288" w:rsidRDefault="00895562" w:rsidP="009A4FA8">
            <w:pPr>
              <w:rPr>
                <w:lang w:val="en-GB"/>
              </w:rPr>
            </w:pPr>
            <w:r w:rsidRPr="001D2F25">
              <w:rPr>
                <w:lang w:val="en-GB"/>
              </w:rPr>
              <w:t>Missed detection probability [%]</w:t>
            </w:r>
          </w:p>
        </w:tc>
        <w:tc>
          <w:tcPr>
            <w:tcW w:w="1749" w:type="dxa"/>
            <w:vAlign w:val="center"/>
          </w:tcPr>
          <w:p w14:paraId="048F01D7" w14:textId="3D39E20D" w:rsidR="00895562" w:rsidRPr="001D2F25" w:rsidRDefault="00895562" w:rsidP="00181C98">
            <w:pPr>
              <w:rPr>
                <w:lang w:val="en-GB"/>
              </w:rPr>
            </w:pPr>
            <w:r>
              <w:rPr>
                <w:rFonts w:hint="eastAsia"/>
                <w:lang w:val="en-GB"/>
              </w:rPr>
              <w:t>2</w:t>
            </w:r>
            <w:r>
              <w:rPr>
                <w:lang w:val="en-GB"/>
              </w:rPr>
              <w:t>.5%</w:t>
            </w:r>
          </w:p>
        </w:tc>
      </w:tr>
      <w:tr w:rsidR="00895562" w:rsidRPr="001D2F25" w14:paraId="04C1A818" w14:textId="77777777" w:rsidTr="00181C98">
        <w:trPr>
          <w:jc w:val="center"/>
        </w:trPr>
        <w:tc>
          <w:tcPr>
            <w:tcW w:w="4763" w:type="dxa"/>
            <w:gridSpan w:val="2"/>
            <w:vAlign w:val="center"/>
          </w:tcPr>
          <w:p w14:paraId="0BBD34EB" w14:textId="77777777" w:rsidR="00895562" w:rsidRPr="001D2F25" w:rsidDel="007C0288" w:rsidRDefault="00895562" w:rsidP="009A4FA8">
            <w:pPr>
              <w:rPr>
                <w:lang w:val="en-GB"/>
              </w:rPr>
            </w:pPr>
            <w:r w:rsidRPr="001D2F25">
              <w:rPr>
                <w:lang w:val="en-GB"/>
              </w:rPr>
              <w:t>False alarm probability [%]</w:t>
            </w:r>
          </w:p>
        </w:tc>
        <w:tc>
          <w:tcPr>
            <w:tcW w:w="1749" w:type="dxa"/>
            <w:vAlign w:val="center"/>
          </w:tcPr>
          <w:p w14:paraId="4AADB33A" w14:textId="50979701" w:rsidR="00895562" w:rsidRPr="001D2F25" w:rsidRDefault="00895562" w:rsidP="00181C98">
            <w:pPr>
              <w:rPr>
                <w:lang w:val="en-GB"/>
              </w:rPr>
            </w:pPr>
            <w:r>
              <w:rPr>
                <w:rFonts w:hint="eastAsia"/>
                <w:lang w:val="en-GB"/>
              </w:rPr>
              <w:t>3</w:t>
            </w:r>
            <w:r>
              <w:rPr>
                <w:lang w:val="en-GB"/>
              </w:rPr>
              <w:t>.95%</w:t>
            </w:r>
          </w:p>
        </w:tc>
      </w:tr>
    </w:tbl>
    <w:p w14:paraId="5A2ECDC7" w14:textId="77777777" w:rsidR="001D2F25" w:rsidRDefault="001D2F25" w:rsidP="00181C98"/>
    <w:p w14:paraId="3F86A695" w14:textId="74CD7C7E" w:rsidR="002A6893" w:rsidRPr="00EB719E" w:rsidRDefault="002A6893" w:rsidP="002A6893">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Pr>
          <w:rFonts w:ascii="Arial" w:eastAsia="宋体" w:hAnsi="Arial" w:cs="Arial"/>
          <w:b/>
          <w:bCs/>
          <w:color w:val="000000" w:themeColor="text1"/>
          <w:sz w:val="26"/>
          <w:szCs w:val="26"/>
        </w:rPr>
        <w:lastRenderedPageBreak/>
        <w:t>Simulation results for 6GHz</w:t>
      </w:r>
    </w:p>
    <w:tbl>
      <w:tblPr>
        <w:tblStyle w:val="a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98"/>
        <w:gridCol w:w="307"/>
        <w:gridCol w:w="2724"/>
        <w:gridCol w:w="141"/>
        <w:gridCol w:w="2900"/>
      </w:tblGrid>
      <w:tr w:rsidR="00F249F3" w14:paraId="19C4A748" w14:textId="77777777" w:rsidTr="008F7545">
        <w:trPr>
          <w:jc w:val="center"/>
        </w:trPr>
        <w:tc>
          <w:tcPr>
            <w:tcW w:w="2998" w:type="dxa"/>
            <w:vAlign w:val="center"/>
          </w:tcPr>
          <w:p w14:paraId="5981C459" w14:textId="77777777" w:rsidR="00F249F3" w:rsidRDefault="00F249F3" w:rsidP="00933750">
            <w:pPr>
              <w:jc w:val="center"/>
            </w:pPr>
            <w:r w:rsidRPr="00F249F3">
              <w:rPr>
                <w:noProof/>
              </w:rPr>
              <w:drawing>
                <wp:inline distT="0" distB="0" distL="0" distR="0" wp14:anchorId="28523D04" wp14:editId="75FB7D58">
                  <wp:extent cx="1873597" cy="1444528"/>
                  <wp:effectExtent l="0" t="0" r="0" b="381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891979" cy="1458700"/>
                          </a:xfrm>
                          <a:prstGeom prst="rect">
                            <a:avLst/>
                          </a:prstGeom>
                        </pic:spPr>
                      </pic:pic>
                    </a:graphicData>
                  </a:graphic>
                </wp:inline>
              </w:drawing>
            </w:r>
          </w:p>
        </w:tc>
        <w:tc>
          <w:tcPr>
            <w:tcW w:w="3032" w:type="dxa"/>
            <w:gridSpan w:val="2"/>
            <w:vAlign w:val="center"/>
          </w:tcPr>
          <w:p w14:paraId="625662E5" w14:textId="77777777" w:rsidR="00F249F3" w:rsidRDefault="00F249F3" w:rsidP="00933750">
            <w:pPr>
              <w:jc w:val="center"/>
            </w:pPr>
            <w:r w:rsidRPr="00F249F3">
              <w:rPr>
                <w:noProof/>
              </w:rPr>
              <w:drawing>
                <wp:inline distT="0" distB="0" distL="0" distR="0" wp14:anchorId="4C049054" wp14:editId="6621CDFD">
                  <wp:extent cx="1888052" cy="145013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901167" cy="1460211"/>
                          </a:xfrm>
                          <a:prstGeom prst="rect">
                            <a:avLst/>
                          </a:prstGeom>
                        </pic:spPr>
                      </pic:pic>
                    </a:graphicData>
                  </a:graphic>
                </wp:inline>
              </w:drawing>
            </w:r>
          </w:p>
        </w:tc>
        <w:tc>
          <w:tcPr>
            <w:tcW w:w="3040" w:type="dxa"/>
            <w:gridSpan w:val="2"/>
            <w:vAlign w:val="center"/>
          </w:tcPr>
          <w:p w14:paraId="271CDFDB" w14:textId="77777777" w:rsidR="00F249F3" w:rsidRDefault="00F249F3" w:rsidP="00933750">
            <w:pPr>
              <w:jc w:val="center"/>
            </w:pPr>
            <w:r w:rsidRPr="0059202A">
              <w:rPr>
                <w:noProof/>
              </w:rPr>
              <w:drawing>
                <wp:inline distT="0" distB="0" distL="0" distR="0" wp14:anchorId="39E85D32" wp14:editId="224C0B6D">
                  <wp:extent cx="1893941" cy="1464162"/>
                  <wp:effectExtent l="0" t="0" r="0" b="317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911261" cy="1477551"/>
                          </a:xfrm>
                          <a:prstGeom prst="rect">
                            <a:avLst/>
                          </a:prstGeom>
                        </pic:spPr>
                      </pic:pic>
                    </a:graphicData>
                  </a:graphic>
                </wp:inline>
              </w:drawing>
            </w:r>
          </w:p>
        </w:tc>
      </w:tr>
      <w:tr w:rsidR="0059202A" w14:paraId="604E5F39" w14:textId="77777777" w:rsidTr="008F7545">
        <w:trPr>
          <w:jc w:val="center"/>
        </w:trPr>
        <w:tc>
          <w:tcPr>
            <w:tcW w:w="3292" w:type="dxa"/>
            <w:gridSpan w:val="2"/>
            <w:vAlign w:val="center"/>
          </w:tcPr>
          <w:p w14:paraId="7801E87E" w14:textId="77777777" w:rsidR="007532DD" w:rsidRDefault="007532DD" w:rsidP="00933750">
            <w:pPr>
              <w:jc w:val="center"/>
              <w:rPr>
                <w:noProof/>
              </w:rPr>
            </w:pPr>
            <w:r>
              <w:rPr>
                <w:rFonts w:hint="eastAsia"/>
                <w:noProof/>
              </w:rPr>
              <w:t>(</w:t>
            </w:r>
            <w:r>
              <w:rPr>
                <w:noProof/>
              </w:rPr>
              <w:t>1)</w:t>
            </w:r>
          </w:p>
        </w:tc>
        <w:tc>
          <w:tcPr>
            <w:tcW w:w="2882" w:type="dxa"/>
            <w:gridSpan w:val="2"/>
            <w:vAlign w:val="center"/>
          </w:tcPr>
          <w:p w14:paraId="7C411764" w14:textId="77777777" w:rsidR="007532DD" w:rsidRDefault="007532DD" w:rsidP="00933750">
            <w:pPr>
              <w:jc w:val="center"/>
              <w:rPr>
                <w:noProof/>
              </w:rPr>
            </w:pPr>
            <w:r>
              <w:rPr>
                <w:rFonts w:hint="eastAsia"/>
                <w:noProof/>
              </w:rPr>
              <w:t>(</w:t>
            </w:r>
            <w:r>
              <w:rPr>
                <w:noProof/>
              </w:rPr>
              <w:t>2)</w:t>
            </w:r>
          </w:p>
        </w:tc>
        <w:tc>
          <w:tcPr>
            <w:tcW w:w="2896" w:type="dxa"/>
            <w:vAlign w:val="center"/>
          </w:tcPr>
          <w:p w14:paraId="682B4DA3" w14:textId="77777777" w:rsidR="007532DD" w:rsidRDefault="007532DD" w:rsidP="00933750">
            <w:pPr>
              <w:jc w:val="center"/>
              <w:rPr>
                <w:noProof/>
              </w:rPr>
            </w:pPr>
            <w:r>
              <w:rPr>
                <w:rFonts w:hint="eastAsia"/>
                <w:noProof/>
              </w:rPr>
              <w:t>(</w:t>
            </w:r>
            <w:r>
              <w:rPr>
                <w:noProof/>
              </w:rPr>
              <w:t>3)</w:t>
            </w:r>
          </w:p>
        </w:tc>
      </w:tr>
    </w:tbl>
    <w:p w14:paraId="39A7F4F5" w14:textId="5B1CA82C" w:rsidR="007532DD" w:rsidRDefault="007532DD" w:rsidP="007532DD">
      <w:pPr>
        <w:adjustRightInd w:val="0"/>
        <w:snapToGrid w:val="0"/>
        <w:spacing w:after="120"/>
        <w:jc w:val="center"/>
        <w:rPr>
          <w:rFonts w:eastAsia="宋体" w:cs="Times New Roman"/>
          <w:color w:val="000000" w:themeColor="text1"/>
          <w:kern w:val="0"/>
          <w:sz w:val="22"/>
        </w:rPr>
      </w:pPr>
      <w:r w:rsidRPr="000F6DCC">
        <w:rPr>
          <w:rFonts w:eastAsia="宋体" w:cs="Times New Roman"/>
          <w:color w:val="000000" w:themeColor="text1"/>
          <w:kern w:val="0"/>
          <w:sz w:val="22"/>
        </w:rPr>
        <w:t>Fig</w:t>
      </w:r>
      <w:r w:rsidRPr="00343A1A">
        <w:rPr>
          <w:rFonts w:eastAsia="宋体" w:cs="Times New Roman"/>
          <w:color w:val="000000" w:themeColor="text1"/>
          <w:kern w:val="0"/>
          <w:sz w:val="22"/>
        </w:rPr>
        <w:t xml:space="preserve">. </w:t>
      </w:r>
      <w:r w:rsidRPr="00343A1A">
        <w:rPr>
          <w:rFonts w:eastAsia="宋体" w:cs="Times New Roman"/>
          <w:color w:val="000000" w:themeColor="text1"/>
          <w:kern w:val="0"/>
          <w:sz w:val="22"/>
        </w:rPr>
        <w:fldChar w:fldCharType="begin"/>
      </w:r>
      <w:r w:rsidRPr="00343A1A">
        <w:rPr>
          <w:rFonts w:eastAsia="宋体" w:cs="Times New Roman"/>
          <w:color w:val="000000" w:themeColor="text1"/>
          <w:kern w:val="0"/>
          <w:sz w:val="22"/>
        </w:rPr>
        <w:instrText xml:space="preserve"> SEQ Fig. \* ARABIC </w:instrText>
      </w:r>
      <w:r w:rsidRPr="00343A1A">
        <w:rPr>
          <w:rFonts w:eastAsia="宋体" w:cs="Times New Roman"/>
          <w:color w:val="000000" w:themeColor="text1"/>
          <w:kern w:val="0"/>
          <w:sz w:val="22"/>
        </w:rPr>
        <w:fldChar w:fldCharType="separate"/>
      </w:r>
      <w:r w:rsidR="00E33A57" w:rsidRPr="00343A1A">
        <w:rPr>
          <w:rFonts w:eastAsia="宋体" w:cs="Times New Roman"/>
          <w:noProof/>
          <w:color w:val="000000" w:themeColor="text1"/>
          <w:kern w:val="0"/>
          <w:sz w:val="22"/>
        </w:rPr>
        <w:t>2</w:t>
      </w:r>
      <w:r w:rsidRPr="00343A1A">
        <w:rPr>
          <w:rFonts w:eastAsia="宋体" w:cs="Times New Roman"/>
          <w:color w:val="000000" w:themeColor="text1"/>
          <w:kern w:val="0"/>
          <w:sz w:val="22"/>
        </w:rPr>
        <w:fldChar w:fldCharType="end"/>
      </w:r>
      <w:r w:rsidRPr="00343A1A">
        <w:rPr>
          <w:rFonts w:eastAsia="宋体" w:cs="Times New Roman"/>
          <w:color w:val="000000" w:themeColor="text1"/>
          <w:kern w:val="0"/>
          <w:sz w:val="22"/>
        </w:rPr>
        <w:t xml:space="preserve"> </w:t>
      </w:r>
      <w:r w:rsidRPr="0059202A">
        <w:rPr>
          <w:rFonts w:eastAsia="宋体" w:cs="Times New Roman"/>
          <w:color w:val="000000" w:themeColor="text1"/>
          <w:kern w:val="0"/>
          <w:sz w:val="22"/>
        </w:rPr>
        <w:t>Simulation results for 6 GHz with Tx power 52dBm.</w:t>
      </w:r>
    </w:p>
    <w:p w14:paraId="7B6D4061" w14:textId="77777777" w:rsidR="007532DD" w:rsidRDefault="007532DD" w:rsidP="007532DD">
      <w:pPr>
        <w:adjustRightInd w:val="0"/>
        <w:snapToGrid w:val="0"/>
        <w:spacing w:after="120"/>
        <w:jc w:val="center"/>
        <w:rPr>
          <w:rFonts w:eastAsia="宋体" w:cs="Times New Roman"/>
          <w:color w:val="000000" w:themeColor="text1"/>
          <w:kern w:val="0"/>
          <w:sz w:val="22"/>
        </w:rPr>
      </w:pPr>
    </w:p>
    <w:p w14:paraId="62E248DC" w14:textId="7713D023" w:rsidR="00E26D4B" w:rsidRPr="000F6DCC" w:rsidRDefault="00E26D4B" w:rsidP="00E26D4B">
      <w:pPr>
        <w:adjustRightInd w:val="0"/>
        <w:snapToGrid w:val="0"/>
        <w:spacing w:before="120"/>
        <w:jc w:val="center"/>
        <w:rPr>
          <w:rFonts w:cs="Times New Roman"/>
          <w:color w:val="000000" w:themeColor="text1"/>
          <w:kern w:val="0"/>
          <w:sz w:val="22"/>
        </w:rPr>
      </w:pPr>
      <w:bookmarkStart w:id="17" w:name="_Hlk210129740"/>
      <w:r w:rsidRPr="000F6DCC">
        <w:rPr>
          <w:rFonts w:cs="Times New Roman"/>
          <w:color w:val="000000" w:themeColor="text1"/>
          <w:kern w:val="0"/>
          <w:sz w:val="22"/>
        </w:rPr>
        <w:t xml:space="preserve">Table </w:t>
      </w:r>
      <w:r w:rsidRPr="000F6DCC">
        <w:rPr>
          <w:rFonts w:cs="Times New Roman"/>
          <w:color w:val="000000" w:themeColor="text1"/>
          <w:kern w:val="0"/>
          <w:sz w:val="22"/>
        </w:rPr>
        <w:fldChar w:fldCharType="begin"/>
      </w:r>
      <w:r w:rsidRPr="000F6DCC">
        <w:rPr>
          <w:rFonts w:cs="Times New Roman"/>
          <w:color w:val="000000" w:themeColor="text1"/>
          <w:kern w:val="0"/>
          <w:sz w:val="22"/>
        </w:rPr>
        <w:instrText xml:space="preserve"> SEQ Table \* ARABIC </w:instrText>
      </w:r>
      <w:r w:rsidRPr="000F6DCC">
        <w:rPr>
          <w:rFonts w:cs="Times New Roman"/>
          <w:color w:val="000000" w:themeColor="text1"/>
          <w:kern w:val="0"/>
          <w:sz w:val="22"/>
        </w:rPr>
        <w:fldChar w:fldCharType="separate"/>
      </w:r>
      <w:r w:rsidR="004259D6">
        <w:rPr>
          <w:rFonts w:cs="Times New Roman"/>
          <w:noProof/>
          <w:color w:val="000000" w:themeColor="text1"/>
          <w:kern w:val="0"/>
          <w:sz w:val="22"/>
        </w:rPr>
        <w:t>2</w:t>
      </w:r>
      <w:r w:rsidRPr="000F6DCC">
        <w:rPr>
          <w:rFonts w:cs="Times New Roman"/>
          <w:color w:val="000000" w:themeColor="text1"/>
          <w:kern w:val="0"/>
          <w:sz w:val="22"/>
        </w:rPr>
        <w:fldChar w:fldCharType="end"/>
      </w:r>
      <w:r w:rsidRPr="000F6DCC">
        <w:rPr>
          <w:rFonts w:cs="Times New Roman"/>
          <w:color w:val="000000" w:themeColor="text1"/>
          <w:kern w:val="0"/>
          <w:sz w:val="22"/>
        </w:rPr>
        <w:t xml:space="preserve"> </w:t>
      </w:r>
      <w:r w:rsidRPr="009207B5">
        <w:rPr>
          <w:rFonts w:cs="Times New Roman"/>
          <w:color w:val="000000" w:themeColor="text1"/>
          <w:kern w:val="0"/>
          <w:sz w:val="22"/>
        </w:rPr>
        <w:t xml:space="preserve">Simulation result summary for </w:t>
      </w:r>
      <w:r>
        <w:rPr>
          <w:rFonts w:cs="Times New Roman"/>
          <w:color w:val="000000" w:themeColor="text1"/>
          <w:kern w:val="0"/>
          <w:sz w:val="22"/>
        </w:rPr>
        <w:t>6</w:t>
      </w:r>
      <w:r w:rsidRPr="009207B5">
        <w:rPr>
          <w:rFonts w:cs="Times New Roman"/>
          <w:color w:val="000000" w:themeColor="text1"/>
          <w:kern w:val="0"/>
          <w:sz w:val="22"/>
        </w:rPr>
        <w:t xml:space="preserve"> GHz</w:t>
      </w:r>
      <w:r w:rsidRPr="000F6DCC">
        <w:rPr>
          <w:rFonts w:cs="Times New Roman"/>
          <w:color w:val="000000" w:themeColor="text1"/>
          <w:kern w:val="0"/>
          <w:sz w:val="22"/>
        </w:rPr>
        <w:t>.</w:t>
      </w:r>
    </w:p>
    <w:tbl>
      <w:tblPr>
        <w:tblStyle w:val="a8"/>
        <w:tblW w:w="0" w:type="auto"/>
        <w:jc w:val="center"/>
        <w:tblLook w:val="04A0" w:firstRow="1" w:lastRow="0" w:firstColumn="1" w:lastColumn="0" w:noHBand="0" w:noVBand="1"/>
      </w:tblPr>
      <w:tblGrid>
        <w:gridCol w:w="3703"/>
        <w:gridCol w:w="1060"/>
        <w:gridCol w:w="1749"/>
      </w:tblGrid>
      <w:tr w:rsidR="00895562" w:rsidRPr="001D2F25" w14:paraId="7ECEDEA3" w14:textId="77777777" w:rsidTr="00511E4B">
        <w:trPr>
          <w:jc w:val="center"/>
        </w:trPr>
        <w:tc>
          <w:tcPr>
            <w:tcW w:w="4763" w:type="dxa"/>
            <w:gridSpan w:val="2"/>
            <w:shd w:val="clear" w:color="auto" w:fill="D9D9D9" w:themeFill="background1" w:themeFillShade="D9"/>
            <w:vAlign w:val="center"/>
          </w:tcPr>
          <w:bookmarkEnd w:id="17"/>
          <w:p w14:paraId="52269296" w14:textId="7E5E8731" w:rsidR="00895562" w:rsidRPr="001D2F25" w:rsidRDefault="00895562" w:rsidP="009A4FA8">
            <w:pPr>
              <w:rPr>
                <w:b/>
                <w:bCs/>
                <w:lang w:val="en-GB"/>
              </w:rPr>
            </w:pPr>
            <w:r w:rsidRPr="001D2F25">
              <w:rPr>
                <w:b/>
                <w:bCs/>
                <w:lang w:val="en-GB"/>
              </w:rPr>
              <w:t>6GHz</w:t>
            </w:r>
          </w:p>
        </w:tc>
        <w:tc>
          <w:tcPr>
            <w:tcW w:w="1749" w:type="dxa"/>
            <w:shd w:val="clear" w:color="auto" w:fill="D9D9D9" w:themeFill="background1" w:themeFillShade="D9"/>
            <w:vAlign w:val="center"/>
          </w:tcPr>
          <w:p w14:paraId="1C3D82C7" w14:textId="4E24439E" w:rsidR="00895562" w:rsidRPr="001D2F25" w:rsidRDefault="00895562" w:rsidP="00511E4B">
            <w:pPr>
              <w:rPr>
                <w:b/>
                <w:bCs/>
                <w:lang w:val="en-GB"/>
              </w:rPr>
            </w:pPr>
            <w:r>
              <w:rPr>
                <w:b/>
                <w:bCs/>
                <w:lang w:val="en-GB"/>
              </w:rPr>
              <w:t>Performance</w:t>
            </w:r>
          </w:p>
        </w:tc>
      </w:tr>
      <w:tr w:rsidR="00895562" w:rsidRPr="001D2F25" w14:paraId="7FB0380E" w14:textId="77777777" w:rsidTr="00511E4B">
        <w:trPr>
          <w:jc w:val="center"/>
        </w:trPr>
        <w:tc>
          <w:tcPr>
            <w:tcW w:w="3703" w:type="dxa"/>
            <w:vMerge w:val="restart"/>
            <w:vAlign w:val="center"/>
          </w:tcPr>
          <w:p w14:paraId="614004F4" w14:textId="77777777" w:rsidR="00895562" w:rsidRPr="001D2F25" w:rsidRDefault="00895562" w:rsidP="009A4FA8">
            <w:pPr>
              <w:rPr>
                <w:lang w:val="en-GB"/>
              </w:rPr>
            </w:pPr>
            <w:r w:rsidRPr="001D2F25">
              <w:rPr>
                <w:rFonts w:hint="eastAsia"/>
                <w:lang w:val="en-GB"/>
              </w:rPr>
              <w:t>H</w:t>
            </w:r>
            <w:r w:rsidRPr="001D2F25">
              <w:rPr>
                <w:lang w:val="en-GB"/>
              </w:rPr>
              <w:t>orizontal localization error [m]</w:t>
            </w:r>
          </w:p>
        </w:tc>
        <w:tc>
          <w:tcPr>
            <w:tcW w:w="1060" w:type="dxa"/>
            <w:vAlign w:val="center"/>
          </w:tcPr>
          <w:p w14:paraId="700AFAA6" w14:textId="77777777" w:rsidR="00895562" w:rsidRPr="001D2F25" w:rsidDel="007C0288" w:rsidRDefault="00895562" w:rsidP="00511E4B">
            <w:pPr>
              <w:rPr>
                <w:lang w:val="en-GB"/>
              </w:rPr>
            </w:pPr>
            <w:r w:rsidRPr="001D2F25">
              <w:rPr>
                <w:rFonts w:hint="eastAsia"/>
                <w:lang w:val="en-GB"/>
              </w:rPr>
              <w:t>@</w:t>
            </w:r>
            <w:r w:rsidRPr="001D2F25">
              <w:rPr>
                <w:lang w:val="en-GB"/>
              </w:rPr>
              <w:t>90%</w:t>
            </w:r>
          </w:p>
        </w:tc>
        <w:tc>
          <w:tcPr>
            <w:tcW w:w="1749" w:type="dxa"/>
            <w:vAlign w:val="center"/>
          </w:tcPr>
          <w:p w14:paraId="30CE917D" w14:textId="30C337D6" w:rsidR="00895562" w:rsidRPr="001D2F25" w:rsidRDefault="00343A1A" w:rsidP="000050B7">
            <w:pPr>
              <w:rPr>
                <w:lang w:val="en-GB"/>
              </w:rPr>
            </w:pPr>
            <w:r>
              <w:rPr>
                <w:rFonts w:hint="eastAsia"/>
                <w:lang w:val="en-GB"/>
              </w:rPr>
              <w:t>0</w:t>
            </w:r>
            <w:r>
              <w:rPr>
                <w:lang w:val="en-GB"/>
              </w:rPr>
              <w:t>.</w:t>
            </w:r>
            <w:r w:rsidR="00F249F3">
              <w:rPr>
                <w:lang w:val="en-GB"/>
              </w:rPr>
              <w:t>559m</w:t>
            </w:r>
          </w:p>
        </w:tc>
      </w:tr>
      <w:tr w:rsidR="00895562" w:rsidRPr="001D2F25" w14:paraId="5BF55F62" w14:textId="77777777" w:rsidTr="00511E4B">
        <w:trPr>
          <w:jc w:val="center"/>
        </w:trPr>
        <w:tc>
          <w:tcPr>
            <w:tcW w:w="3703" w:type="dxa"/>
            <w:vMerge/>
            <w:vAlign w:val="center"/>
          </w:tcPr>
          <w:p w14:paraId="26637483" w14:textId="77777777" w:rsidR="00895562" w:rsidRPr="001D2F25" w:rsidRDefault="00895562">
            <w:pPr>
              <w:rPr>
                <w:lang w:val="en-GB"/>
              </w:rPr>
            </w:pPr>
          </w:p>
        </w:tc>
        <w:tc>
          <w:tcPr>
            <w:tcW w:w="1060" w:type="dxa"/>
            <w:vAlign w:val="center"/>
          </w:tcPr>
          <w:p w14:paraId="50799025" w14:textId="77777777" w:rsidR="00895562" w:rsidRPr="001D2F25" w:rsidDel="007C0288" w:rsidRDefault="00895562">
            <w:pPr>
              <w:rPr>
                <w:lang w:val="en-GB"/>
              </w:rPr>
            </w:pPr>
            <w:r w:rsidRPr="001D2F25">
              <w:rPr>
                <w:rFonts w:hint="eastAsia"/>
                <w:lang w:val="en-GB"/>
              </w:rPr>
              <w:t>@</w:t>
            </w:r>
            <w:r w:rsidRPr="001D2F25">
              <w:rPr>
                <w:lang w:val="en-GB"/>
              </w:rPr>
              <w:t>95%</w:t>
            </w:r>
          </w:p>
        </w:tc>
        <w:tc>
          <w:tcPr>
            <w:tcW w:w="1749" w:type="dxa"/>
            <w:vAlign w:val="center"/>
          </w:tcPr>
          <w:p w14:paraId="08FC8E8D" w14:textId="4C41EB9A" w:rsidR="00895562" w:rsidRPr="001D2F25" w:rsidDel="007C0288" w:rsidRDefault="00343A1A">
            <w:pPr>
              <w:rPr>
                <w:lang w:val="en-GB"/>
              </w:rPr>
            </w:pPr>
            <w:r>
              <w:rPr>
                <w:rFonts w:hint="eastAsia"/>
                <w:lang w:val="en-GB"/>
              </w:rPr>
              <w:t>0</w:t>
            </w:r>
            <w:r>
              <w:rPr>
                <w:lang w:val="en-GB"/>
              </w:rPr>
              <w:t>.</w:t>
            </w:r>
            <w:r w:rsidR="00F249F3">
              <w:rPr>
                <w:lang w:val="en-GB"/>
              </w:rPr>
              <w:t>700m</w:t>
            </w:r>
          </w:p>
        </w:tc>
      </w:tr>
      <w:tr w:rsidR="00895562" w:rsidRPr="001D2F25" w14:paraId="5AD08DA0" w14:textId="77777777" w:rsidTr="00511E4B">
        <w:trPr>
          <w:jc w:val="center"/>
        </w:trPr>
        <w:tc>
          <w:tcPr>
            <w:tcW w:w="3703" w:type="dxa"/>
            <w:vMerge w:val="restart"/>
            <w:vAlign w:val="center"/>
          </w:tcPr>
          <w:p w14:paraId="6F591A3A" w14:textId="77777777" w:rsidR="00895562" w:rsidRPr="001D2F25" w:rsidRDefault="00895562" w:rsidP="009A4FA8">
            <w:pPr>
              <w:rPr>
                <w:lang w:val="en-GB"/>
              </w:rPr>
            </w:pPr>
            <w:r w:rsidRPr="001D2F25">
              <w:rPr>
                <w:lang w:val="en-GB"/>
              </w:rPr>
              <w:t>Vertical localization error [m]</w:t>
            </w:r>
          </w:p>
        </w:tc>
        <w:tc>
          <w:tcPr>
            <w:tcW w:w="1060" w:type="dxa"/>
            <w:vAlign w:val="center"/>
          </w:tcPr>
          <w:p w14:paraId="485004ED" w14:textId="77777777" w:rsidR="00895562" w:rsidRPr="001D2F25" w:rsidDel="007C0288" w:rsidRDefault="00895562" w:rsidP="00511E4B">
            <w:pPr>
              <w:rPr>
                <w:lang w:val="en-GB"/>
              </w:rPr>
            </w:pPr>
            <w:r w:rsidRPr="001D2F25">
              <w:rPr>
                <w:rFonts w:hint="eastAsia"/>
                <w:lang w:val="en-GB"/>
              </w:rPr>
              <w:t>@</w:t>
            </w:r>
            <w:r w:rsidRPr="001D2F25">
              <w:rPr>
                <w:lang w:val="en-GB"/>
              </w:rPr>
              <w:t>90%</w:t>
            </w:r>
          </w:p>
        </w:tc>
        <w:tc>
          <w:tcPr>
            <w:tcW w:w="1749" w:type="dxa"/>
            <w:vAlign w:val="center"/>
          </w:tcPr>
          <w:p w14:paraId="00A526DD" w14:textId="17F84B24" w:rsidR="00895562" w:rsidRPr="001D2F25" w:rsidRDefault="00343A1A" w:rsidP="000050B7">
            <w:pPr>
              <w:rPr>
                <w:lang w:val="en-GB"/>
              </w:rPr>
            </w:pPr>
            <w:r>
              <w:rPr>
                <w:rFonts w:hint="eastAsia"/>
                <w:lang w:val="en-GB"/>
              </w:rPr>
              <w:t>0</w:t>
            </w:r>
            <w:r>
              <w:rPr>
                <w:lang w:val="en-GB"/>
              </w:rPr>
              <w:t>.</w:t>
            </w:r>
            <w:r w:rsidR="00F249F3">
              <w:rPr>
                <w:lang w:val="en-GB"/>
              </w:rPr>
              <w:t>402m</w:t>
            </w:r>
          </w:p>
        </w:tc>
      </w:tr>
      <w:tr w:rsidR="00895562" w:rsidRPr="001D2F25" w14:paraId="4750A011" w14:textId="77777777" w:rsidTr="00511E4B">
        <w:trPr>
          <w:jc w:val="center"/>
        </w:trPr>
        <w:tc>
          <w:tcPr>
            <w:tcW w:w="3703" w:type="dxa"/>
            <w:vMerge/>
            <w:vAlign w:val="center"/>
          </w:tcPr>
          <w:p w14:paraId="0DD62CD0" w14:textId="77777777" w:rsidR="00895562" w:rsidRPr="001D2F25" w:rsidRDefault="00895562">
            <w:pPr>
              <w:rPr>
                <w:lang w:val="en-GB"/>
              </w:rPr>
            </w:pPr>
          </w:p>
        </w:tc>
        <w:tc>
          <w:tcPr>
            <w:tcW w:w="1060" w:type="dxa"/>
            <w:vAlign w:val="center"/>
          </w:tcPr>
          <w:p w14:paraId="6C81E5E7" w14:textId="77777777" w:rsidR="00895562" w:rsidRPr="001D2F25" w:rsidDel="007C0288" w:rsidRDefault="00895562">
            <w:pPr>
              <w:rPr>
                <w:lang w:val="en-GB"/>
              </w:rPr>
            </w:pPr>
            <w:r w:rsidRPr="001D2F25">
              <w:rPr>
                <w:rFonts w:hint="eastAsia"/>
                <w:lang w:val="en-GB"/>
              </w:rPr>
              <w:t>@</w:t>
            </w:r>
            <w:r w:rsidRPr="001D2F25">
              <w:rPr>
                <w:lang w:val="en-GB"/>
              </w:rPr>
              <w:t>95%</w:t>
            </w:r>
          </w:p>
        </w:tc>
        <w:tc>
          <w:tcPr>
            <w:tcW w:w="1749" w:type="dxa"/>
            <w:vAlign w:val="center"/>
          </w:tcPr>
          <w:p w14:paraId="7AD7E3F1" w14:textId="2B674F8A" w:rsidR="00895562" w:rsidRPr="001D2F25" w:rsidDel="007C0288" w:rsidRDefault="00343A1A">
            <w:pPr>
              <w:rPr>
                <w:lang w:val="en-GB"/>
              </w:rPr>
            </w:pPr>
            <w:r>
              <w:rPr>
                <w:rFonts w:hint="eastAsia"/>
                <w:lang w:val="en-GB"/>
              </w:rPr>
              <w:t>0</w:t>
            </w:r>
            <w:r>
              <w:rPr>
                <w:lang w:val="en-GB"/>
              </w:rPr>
              <w:t>.</w:t>
            </w:r>
            <w:r w:rsidR="00F249F3">
              <w:rPr>
                <w:lang w:val="en-GB"/>
              </w:rPr>
              <w:t>468m</w:t>
            </w:r>
          </w:p>
        </w:tc>
      </w:tr>
      <w:tr w:rsidR="00895562" w:rsidRPr="001D2F25" w14:paraId="4A816112" w14:textId="77777777" w:rsidTr="00511E4B">
        <w:trPr>
          <w:jc w:val="center"/>
        </w:trPr>
        <w:tc>
          <w:tcPr>
            <w:tcW w:w="3703" w:type="dxa"/>
            <w:vMerge w:val="restart"/>
            <w:vAlign w:val="center"/>
          </w:tcPr>
          <w:p w14:paraId="7B198E67" w14:textId="77777777" w:rsidR="00895562" w:rsidRPr="001D2F25" w:rsidRDefault="00895562" w:rsidP="009A4FA8">
            <w:pPr>
              <w:rPr>
                <w:lang w:val="en-GB"/>
              </w:rPr>
            </w:pPr>
            <w:r w:rsidRPr="001D2F25">
              <w:rPr>
                <w:lang w:val="en-GB"/>
              </w:rPr>
              <w:t>R</w:t>
            </w:r>
            <w:r w:rsidRPr="001D2F25">
              <w:rPr>
                <w:rFonts w:hint="eastAsia"/>
                <w:lang w:val="en-GB"/>
              </w:rPr>
              <w:t>adial</w:t>
            </w:r>
            <w:r w:rsidRPr="001D2F25">
              <w:rPr>
                <w:lang w:val="en-GB"/>
              </w:rPr>
              <w:t xml:space="preserve"> velocity error [m/s]</w:t>
            </w:r>
          </w:p>
        </w:tc>
        <w:tc>
          <w:tcPr>
            <w:tcW w:w="1060" w:type="dxa"/>
            <w:vAlign w:val="center"/>
          </w:tcPr>
          <w:p w14:paraId="1E790AA5" w14:textId="77777777" w:rsidR="00895562" w:rsidRPr="001D2F25" w:rsidDel="007C0288" w:rsidRDefault="00895562" w:rsidP="00511E4B">
            <w:pPr>
              <w:rPr>
                <w:lang w:val="en-GB"/>
              </w:rPr>
            </w:pPr>
            <w:r w:rsidRPr="001D2F25">
              <w:rPr>
                <w:lang w:val="en-GB"/>
              </w:rPr>
              <w:t>@</w:t>
            </w:r>
            <w:r w:rsidRPr="001D2F25">
              <w:rPr>
                <w:rFonts w:hint="eastAsia"/>
                <w:lang w:val="en-GB"/>
              </w:rPr>
              <w:t>9</w:t>
            </w:r>
            <w:r w:rsidRPr="001D2F25">
              <w:rPr>
                <w:lang w:val="en-GB"/>
              </w:rPr>
              <w:t>0%</w:t>
            </w:r>
          </w:p>
        </w:tc>
        <w:tc>
          <w:tcPr>
            <w:tcW w:w="1749" w:type="dxa"/>
            <w:vAlign w:val="center"/>
          </w:tcPr>
          <w:p w14:paraId="4514D021" w14:textId="35632219" w:rsidR="00895562" w:rsidRPr="001D2F25" w:rsidRDefault="00343A1A" w:rsidP="000050B7">
            <w:pPr>
              <w:rPr>
                <w:lang w:val="en-GB"/>
              </w:rPr>
            </w:pPr>
            <w:r>
              <w:rPr>
                <w:rFonts w:hint="eastAsia"/>
                <w:lang w:val="en-GB"/>
              </w:rPr>
              <w:t>0</w:t>
            </w:r>
            <w:r>
              <w:rPr>
                <w:lang w:val="en-GB"/>
              </w:rPr>
              <w:t>.</w:t>
            </w:r>
            <w:r w:rsidR="00F249F3">
              <w:rPr>
                <w:lang w:val="en-GB"/>
              </w:rPr>
              <w:t>009m</w:t>
            </w:r>
            <w:r>
              <w:rPr>
                <w:lang w:val="en-GB"/>
              </w:rPr>
              <w:t>/s</w:t>
            </w:r>
          </w:p>
        </w:tc>
      </w:tr>
      <w:tr w:rsidR="00895562" w:rsidRPr="001D2F25" w14:paraId="609BF3B8" w14:textId="77777777" w:rsidTr="00511E4B">
        <w:trPr>
          <w:jc w:val="center"/>
        </w:trPr>
        <w:tc>
          <w:tcPr>
            <w:tcW w:w="3703" w:type="dxa"/>
            <w:vMerge/>
            <w:vAlign w:val="center"/>
          </w:tcPr>
          <w:p w14:paraId="6075DCA2" w14:textId="77777777" w:rsidR="00895562" w:rsidRPr="001D2F25" w:rsidRDefault="00895562">
            <w:pPr>
              <w:rPr>
                <w:lang w:val="en-GB"/>
              </w:rPr>
            </w:pPr>
          </w:p>
        </w:tc>
        <w:tc>
          <w:tcPr>
            <w:tcW w:w="1060" w:type="dxa"/>
            <w:vAlign w:val="center"/>
          </w:tcPr>
          <w:p w14:paraId="249E1EAD" w14:textId="77777777" w:rsidR="00895562" w:rsidRPr="001D2F25" w:rsidDel="007C0288" w:rsidRDefault="00895562">
            <w:pPr>
              <w:rPr>
                <w:lang w:val="en-GB"/>
              </w:rPr>
            </w:pPr>
            <w:r w:rsidRPr="001D2F25">
              <w:rPr>
                <w:rFonts w:hint="eastAsia"/>
                <w:lang w:val="en-GB"/>
              </w:rPr>
              <w:t>@</w:t>
            </w:r>
            <w:r w:rsidRPr="001D2F25">
              <w:rPr>
                <w:lang w:val="en-GB"/>
              </w:rPr>
              <w:t>95%</w:t>
            </w:r>
          </w:p>
        </w:tc>
        <w:tc>
          <w:tcPr>
            <w:tcW w:w="1749" w:type="dxa"/>
            <w:vAlign w:val="center"/>
          </w:tcPr>
          <w:p w14:paraId="145D769C" w14:textId="371FDF11" w:rsidR="00895562" w:rsidRPr="001D2F25" w:rsidDel="007C0288" w:rsidRDefault="00343A1A">
            <w:pPr>
              <w:rPr>
                <w:lang w:val="en-GB"/>
              </w:rPr>
            </w:pPr>
            <w:r>
              <w:rPr>
                <w:rFonts w:hint="eastAsia"/>
                <w:lang w:val="en-GB"/>
              </w:rPr>
              <w:t>0</w:t>
            </w:r>
            <w:r>
              <w:rPr>
                <w:lang w:val="en-GB"/>
              </w:rPr>
              <w:t>.</w:t>
            </w:r>
            <w:r w:rsidR="00F249F3">
              <w:rPr>
                <w:lang w:val="en-GB"/>
              </w:rPr>
              <w:t>112m</w:t>
            </w:r>
            <w:r>
              <w:rPr>
                <w:lang w:val="en-GB"/>
              </w:rPr>
              <w:t>/s</w:t>
            </w:r>
          </w:p>
        </w:tc>
      </w:tr>
      <w:tr w:rsidR="00895562" w:rsidRPr="001D2F25" w14:paraId="3103F479" w14:textId="77777777" w:rsidTr="00511E4B">
        <w:trPr>
          <w:jc w:val="center"/>
        </w:trPr>
        <w:tc>
          <w:tcPr>
            <w:tcW w:w="4763" w:type="dxa"/>
            <w:gridSpan w:val="2"/>
            <w:vAlign w:val="center"/>
          </w:tcPr>
          <w:p w14:paraId="59E1CAC2" w14:textId="77777777" w:rsidR="00895562" w:rsidRPr="001D2F25" w:rsidDel="007C0288" w:rsidRDefault="00895562" w:rsidP="009A4FA8">
            <w:pPr>
              <w:rPr>
                <w:lang w:val="en-GB"/>
              </w:rPr>
            </w:pPr>
            <w:r w:rsidRPr="001D2F25">
              <w:rPr>
                <w:lang w:val="en-GB"/>
              </w:rPr>
              <w:t>Missed detection probability [%]</w:t>
            </w:r>
          </w:p>
        </w:tc>
        <w:tc>
          <w:tcPr>
            <w:tcW w:w="1749" w:type="dxa"/>
            <w:vAlign w:val="center"/>
          </w:tcPr>
          <w:p w14:paraId="30FB3A9A" w14:textId="39EF9AA5" w:rsidR="00895562" w:rsidRPr="001D2F25" w:rsidRDefault="0059202A" w:rsidP="00511E4B">
            <w:pPr>
              <w:rPr>
                <w:lang w:val="en-GB"/>
              </w:rPr>
            </w:pPr>
            <w:r>
              <w:rPr>
                <w:lang w:val="en-GB"/>
              </w:rPr>
              <w:t>4.00</w:t>
            </w:r>
            <w:r w:rsidR="00343A1A">
              <w:rPr>
                <w:lang w:val="en-GB"/>
              </w:rPr>
              <w:t>%</w:t>
            </w:r>
          </w:p>
        </w:tc>
      </w:tr>
      <w:tr w:rsidR="00895562" w:rsidRPr="001D2F25" w14:paraId="0D48B7E6" w14:textId="77777777" w:rsidTr="00511E4B">
        <w:trPr>
          <w:jc w:val="center"/>
        </w:trPr>
        <w:tc>
          <w:tcPr>
            <w:tcW w:w="4763" w:type="dxa"/>
            <w:gridSpan w:val="2"/>
            <w:vAlign w:val="center"/>
          </w:tcPr>
          <w:p w14:paraId="7FC68737" w14:textId="77777777" w:rsidR="00895562" w:rsidRPr="001D2F25" w:rsidDel="007C0288" w:rsidRDefault="00895562" w:rsidP="009A4FA8">
            <w:pPr>
              <w:rPr>
                <w:lang w:val="en-GB"/>
              </w:rPr>
            </w:pPr>
            <w:r w:rsidRPr="001D2F25">
              <w:rPr>
                <w:lang w:val="en-GB"/>
              </w:rPr>
              <w:t>False alarm probability [%]</w:t>
            </w:r>
          </w:p>
        </w:tc>
        <w:tc>
          <w:tcPr>
            <w:tcW w:w="1749" w:type="dxa"/>
            <w:vAlign w:val="center"/>
          </w:tcPr>
          <w:p w14:paraId="37BDF40F" w14:textId="54DF4B08" w:rsidR="00895562" w:rsidRPr="001D2F25" w:rsidRDefault="0059202A" w:rsidP="00511E4B">
            <w:pPr>
              <w:rPr>
                <w:lang w:val="en-GB"/>
              </w:rPr>
            </w:pPr>
            <w:r>
              <w:rPr>
                <w:lang w:val="en-GB"/>
              </w:rPr>
              <w:t>1.94</w:t>
            </w:r>
            <w:r w:rsidR="00343A1A">
              <w:rPr>
                <w:lang w:val="en-GB"/>
              </w:rPr>
              <w:t>%</w:t>
            </w:r>
          </w:p>
        </w:tc>
      </w:tr>
    </w:tbl>
    <w:p w14:paraId="351583AC" w14:textId="597EA22D" w:rsidR="002A6893" w:rsidRDefault="002A6893" w:rsidP="00E26D4B">
      <w:pPr>
        <w:keepNext/>
        <w:keepLines/>
        <w:numPr>
          <w:ilvl w:val="1"/>
          <w:numId w:val="4"/>
        </w:numPr>
        <w:adjustRightInd w:val="0"/>
        <w:snapToGrid w:val="0"/>
        <w:spacing w:before="120" w:after="120"/>
        <w:ind w:left="0" w:firstLine="0"/>
        <w:outlineLvl w:val="1"/>
        <w:rPr>
          <w:rFonts w:ascii="Arial" w:eastAsia="宋体" w:hAnsi="Arial" w:cs="Arial"/>
          <w:b/>
          <w:bCs/>
          <w:color w:val="000000" w:themeColor="text1"/>
          <w:sz w:val="26"/>
          <w:szCs w:val="26"/>
        </w:rPr>
      </w:pPr>
      <w:r>
        <w:rPr>
          <w:rFonts w:ascii="Arial" w:eastAsia="宋体" w:hAnsi="Arial" w:cs="Arial" w:hint="eastAsia"/>
          <w:b/>
          <w:bCs/>
          <w:color w:val="000000" w:themeColor="text1"/>
          <w:sz w:val="26"/>
          <w:szCs w:val="26"/>
        </w:rPr>
        <w:t>O</w:t>
      </w:r>
      <w:r>
        <w:rPr>
          <w:rFonts w:ascii="Arial" w:eastAsia="宋体" w:hAnsi="Arial" w:cs="Arial"/>
          <w:b/>
          <w:bCs/>
          <w:color w:val="000000" w:themeColor="text1"/>
          <w:sz w:val="26"/>
          <w:szCs w:val="26"/>
        </w:rPr>
        <w:t>bservation for the simulation results</w:t>
      </w:r>
    </w:p>
    <w:p w14:paraId="493FC5C5" w14:textId="3CEDE2DE" w:rsidR="00E33A57" w:rsidRDefault="00441755" w:rsidP="00E33A57">
      <w:pPr>
        <w:rPr>
          <w:rFonts w:cs="Times New Roman"/>
          <w:color w:val="000000" w:themeColor="text1"/>
          <w:kern w:val="0"/>
          <w:sz w:val="22"/>
        </w:rPr>
      </w:pPr>
      <w:r>
        <w:rPr>
          <w:rFonts w:cs="Times New Roman" w:hint="eastAsia"/>
          <w:color w:val="000000" w:themeColor="text1"/>
          <w:kern w:val="0"/>
          <w:sz w:val="22"/>
        </w:rPr>
        <w:t>W</w:t>
      </w:r>
      <w:r>
        <w:rPr>
          <w:rFonts w:cs="Times New Roman"/>
          <w:color w:val="000000" w:themeColor="text1"/>
          <w:kern w:val="0"/>
          <w:sz w:val="22"/>
        </w:rPr>
        <w:t xml:space="preserve">ith the simulation results for non-cooperative sensing, </w:t>
      </w:r>
      <w:r w:rsidR="007533B5">
        <w:rPr>
          <w:rFonts w:cs="Times New Roman"/>
          <w:color w:val="000000" w:themeColor="text1"/>
          <w:kern w:val="0"/>
          <w:sz w:val="22"/>
        </w:rPr>
        <w:t xml:space="preserve">the </w:t>
      </w:r>
      <w:r w:rsidR="007533B5" w:rsidRPr="007533B5">
        <w:rPr>
          <w:rFonts w:cs="Times New Roman"/>
          <w:color w:val="000000" w:themeColor="text1"/>
          <w:kern w:val="0"/>
          <w:sz w:val="22"/>
        </w:rPr>
        <w:t xml:space="preserve">requirements of category </w:t>
      </w:r>
      <w:r w:rsidR="00A763B7">
        <w:rPr>
          <w:rFonts w:cs="Times New Roman"/>
          <w:color w:val="000000" w:themeColor="text1"/>
          <w:kern w:val="0"/>
          <w:sz w:val="22"/>
        </w:rPr>
        <w:t>1/</w:t>
      </w:r>
      <w:r w:rsidR="007533B5">
        <w:rPr>
          <w:rFonts w:cs="Times New Roman"/>
          <w:color w:val="000000" w:themeColor="text1"/>
          <w:kern w:val="0"/>
          <w:sz w:val="22"/>
        </w:rPr>
        <w:t>2</w:t>
      </w:r>
      <w:r w:rsidR="007533B5" w:rsidRPr="007533B5">
        <w:rPr>
          <w:rFonts w:cs="Times New Roman"/>
          <w:color w:val="000000" w:themeColor="text1"/>
          <w:kern w:val="0"/>
          <w:sz w:val="22"/>
        </w:rPr>
        <w:t xml:space="preserve"> specified in SA1 as below</w:t>
      </w:r>
      <w:r w:rsidR="007533B5">
        <w:rPr>
          <w:rFonts w:cs="Times New Roman"/>
          <w:color w:val="000000" w:themeColor="text1"/>
          <w:kern w:val="0"/>
          <w:sz w:val="22"/>
        </w:rPr>
        <w:t xml:space="preserve"> can be meet.</w:t>
      </w:r>
    </w:p>
    <w:p w14:paraId="4A83A872" w14:textId="77777777" w:rsidR="00441755" w:rsidRDefault="00441755" w:rsidP="00E33A57">
      <w:pPr>
        <w:rPr>
          <w:rFonts w:cs="Times New Roman"/>
          <w:color w:val="000000" w:themeColor="text1"/>
          <w:kern w:val="0"/>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51"/>
        <w:gridCol w:w="915"/>
        <w:gridCol w:w="843"/>
        <w:gridCol w:w="679"/>
        <w:gridCol w:w="941"/>
        <w:gridCol w:w="901"/>
        <w:gridCol w:w="787"/>
        <w:gridCol w:w="559"/>
        <w:gridCol w:w="1136"/>
      </w:tblGrid>
      <w:tr w:rsidR="00441755" w:rsidRPr="00441755" w14:paraId="26F67DB0" w14:textId="445CBB44" w:rsidTr="00441755">
        <w:trPr>
          <w:trHeight w:val="773"/>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6E188F8" w14:textId="7A9E2389" w:rsidR="00441755" w:rsidRPr="00441755" w:rsidRDefault="00E33A57" w:rsidP="00441755">
            <w:pPr>
              <w:keepNext/>
              <w:keepLines/>
              <w:widowControl/>
              <w:jc w:val="center"/>
              <w:rPr>
                <w:rFonts w:ascii="Arial" w:eastAsia="MS Mincho" w:hAnsi="Arial" w:cs="Times New Roman"/>
                <w:b/>
                <w:kern w:val="0"/>
                <w:sz w:val="14"/>
                <w:szCs w:val="20"/>
                <w:lang w:val="en-GB" w:eastAsia="en-US"/>
              </w:rPr>
            </w:pPr>
            <w:r w:rsidRPr="00441755">
              <w:rPr>
                <w:rFonts w:cs="Times New Roman"/>
                <w:color w:val="000000" w:themeColor="text1"/>
                <w:kern w:val="0"/>
                <w:sz w:val="22"/>
              </w:rPr>
              <w:t xml:space="preserve">Table </w:t>
            </w:r>
            <w:r w:rsidRPr="00441755">
              <w:rPr>
                <w:rFonts w:cs="Times New Roman"/>
                <w:color w:val="000000" w:themeColor="text1"/>
                <w:kern w:val="0"/>
                <w:sz w:val="22"/>
              </w:rPr>
              <w:fldChar w:fldCharType="begin"/>
            </w:r>
            <w:r w:rsidRPr="00441755">
              <w:rPr>
                <w:rFonts w:cs="Times New Roman"/>
                <w:color w:val="000000" w:themeColor="text1"/>
                <w:kern w:val="0"/>
                <w:sz w:val="22"/>
              </w:rPr>
              <w:instrText xml:space="preserve"> SEQ Table \* ARABIC </w:instrText>
            </w:r>
            <w:r w:rsidRPr="00441755">
              <w:rPr>
                <w:rFonts w:cs="Times New Roman"/>
                <w:color w:val="000000" w:themeColor="text1"/>
                <w:kern w:val="0"/>
                <w:sz w:val="22"/>
              </w:rPr>
              <w:fldChar w:fldCharType="separate"/>
            </w:r>
            <w:r w:rsidRPr="00441755">
              <w:rPr>
                <w:rFonts w:cs="Times New Roman"/>
                <w:noProof/>
                <w:color w:val="000000" w:themeColor="text1"/>
                <w:kern w:val="0"/>
                <w:sz w:val="22"/>
              </w:rPr>
              <w:t>3</w:t>
            </w:r>
            <w:r w:rsidRPr="00441755">
              <w:rPr>
                <w:rFonts w:cs="Times New Roman"/>
                <w:color w:val="000000" w:themeColor="text1"/>
                <w:kern w:val="0"/>
                <w:sz w:val="22"/>
              </w:rPr>
              <w:fldChar w:fldCharType="end"/>
            </w:r>
            <w:r w:rsidRPr="00441755">
              <w:rPr>
                <w:rFonts w:cs="Times New Roman"/>
                <w:color w:val="000000" w:themeColor="text1"/>
                <w:kern w:val="0"/>
                <w:sz w:val="22"/>
              </w:rPr>
              <w:t xml:space="preserve"> </w:t>
            </w:r>
            <w:r w:rsidRPr="00E33A57">
              <w:rPr>
                <w:rFonts w:cs="Times New Roman"/>
                <w:color w:val="000000" w:themeColor="text1"/>
                <w:kern w:val="0"/>
                <w:sz w:val="22"/>
              </w:rPr>
              <w:t>Performance requirements for 5G Wireless sensing</w:t>
            </w:r>
            <w:r>
              <w:rPr>
                <w:rFonts w:cs="Times New Roman"/>
                <w:color w:val="000000" w:themeColor="text1"/>
                <w:kern w:val="0"/>
                <w:sz w:val="22"/>
              </w:rPr>
              <w:t xml:space="preserve"> in </w:t>
            </w:r>
            <w:r w:rsidRPr="00E33A57">
              <w:rPr>
                <w:rFonts w:cs="Times New Roman"/>
                <w:color w:val="000000" w:themeColor="text1"/>
                <w:kern w:val="0"/>
                <w:sz w:val="22"/>
              </w:rPr>
              <w:t>TS22.137</w:t>
            </w:r>
            <w:r w:rsidR="00441755" w:rsidRPr="00441755">
              <w:rPr>
                <w:rFonts w:ascii="Arial" w:eastAsia="MS Mincho" w:hAnsi="Arial" w:cs="Times New Roman"/>
                <w:b/>
                <w:kern w:val="0"/>
                <w:sz w:val="14"/>
                <w:szCs w:val="20"/>
                <w:lang w:val="en-GB" w:eastAsia="en-US"/>
              </w:rPr>
              <w:t>Scenario</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5066B0"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Sensing service category</w:t>
            </w:r>
          </w:p>
        </w:tc>
        <w:tc>
          <w:tcPr>
            <w:tcW w:w="0" w:type="auto"/>
            <w:vMerge w:val="restart"/>
            <w:tcBorders>
              <w:top w:val="single" w:sz="4" w:space="0" w:color="auto"/>
              <w:left w:val="single" w:sz="4" w:space="0" w:color="auto"/>
              <w:bottom w:val="single" w:sz="4" w:space="0" w:color="auto"/>
              <w:right w:val="single" w:sz="4" w:space="0" w:color="auto"/>
            </w:tcBorders>
          </w:tcPr>
          <w:p w14:paraId="08804A8D"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Confidence level [%]</w:t>
            </w:r>
          </w:p>
          <w:p w14:paraId="3CB8CA2E"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p>
        </w:tc>
        <w:tc>
          <w:tcPr>
            <w:tcW w:w="0" w:type="auto"/>
            <w:gridSpan w:val="2"/>
            <w:tcBorders>
              <w:top w:val="single" w:sz="4" w:space="0" w:color="auto"/>
              <w:left w:val="single" w:sz="4" w:space="0" w:color="auto"/>
              <w:bottom w:val="single" w:sz="4" w:space="0" w:color="auto"/>
              <w:right w:val="single" w:sz="4" w:space="0" w:color="auto"/>
            </w:tcBorders>
            <w:hideMark/>
          </w:tcPr>
          <w:p w14:paraId="18312114"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Accuracy of positioning estimate by sensing (for a target confidence level)</w:t>
            </w:r>
          </w:p>
        </w:tc>
        <w:tc>
          <w:tcPr>
            <w:tcW w:w="0" w:type="auto"/>
            <w:gridSpan w:val="2"/>
            <w:tcBorders>
              <w:top w:val="single" w:sz="4" w:space="0" w:color="auto"/>
              <w:left w:val="single" w:sz="4" w:space="0" w:color="auto"/>
              <w:bottom w:val="single" w:sz="4" w:space="0" w:color="auto"/>
              <w:right w:val="single" w:sz="4" w:space="0" w:color="auto"/>
            </w:tcBorders>
            <w:hideMark/>
          </w:tcPr>
          <w:p w14:paraId="2FCEB1FE"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Accuracy of velocity estimate by sensing (for a target confidence level)</w:t>
            </w:r>
          </w:p>
        </w:tc>
        <w:tc>
          <w:tcPr>
            <w:tcW w:w="0" w:type="auto"/>
            <w:vMerge w:val="restart"/>
            <w:tcBorders>
              <w:top w:val="single" w:sz="4" w:space="0" w:color="auto"/>
              <w:left w:val="single" w:sz="4" w:space="0" w:color="auto"/>
              <w:bottom w:val="single" w:sz="4" w:space="0" w:color="auto"/>
              <w:right w:val="single" w:sz="4" w:space="0" w:color="auto"/>
            </w:tcBorders>
          </w:tcPr>
          <w:p w14:paraId="278F19D1"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Missed detection</w:t>
            </w:r>
          </w:p>
          <w:p w14:paraId="37DE37C6"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w:t>
            </w:r>
          </w:p>
          <w:p w14:paraId="630E8064"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p>
        </w:tc>
        <w:tc>
          <w:tcPr>
            <w:tcW w:w="0" w:type="auto"/>
            <w:vMerge w:val="restart"/>
            <w:tcBorders>
              <w:top w:val="single" w:sz="4" w:space="0" w:color="auto"/>
              <w:left w:val="single" w:sz="4" w:space="0" w:color="auto"/>
              <w:bottom w:val="single" w:sz="4" w:space="0" w:color="auto"/>
              <w:right w:val="single" w:sz="4" w:space="0" w:color="auto"/>
            </w:tcBorders>
          </w:tcPr>
          <w:p w14:paraId="3E6077E3"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False alarm</w:t>
            </w:r>
          </w:p>
          <w:p w14:paraId="15E40719"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w:t>
            </w:r>
          </w:p>
          <w:p w14:paraId="67F1166F"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p>
        </w:tc>
        <w:tc>
          <w:tcPr>
            <w:tcW w:w="0" w:type="auto"/>
            <w:vMerge w:val="restart"/>
            <w:tcBorders>
              <w:top w:val="single" w:sz="4" w:space="0" w:color="auto"/>
              <w:left w:val="single" w:sz="4" w:space="0" w:color="auto"/>
              <w:right w:val="single" w:sz="4" w:space="0" w:color="auto"/>
            </w:tcBorders>
          </w:tcPr>
          <w:p w14:paraId="348907DB" w14:textId="5A6A5DC3"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Sensing service description in a target sensing service area</w:t>
            </w:r>
          </w:p>
        </w:tc>
      </w:tr>
      <w:tr w:rsidR="00441755" w:rsidRPr="00441755" w14:paraId="6F1FCE4E" w14:textId="07FF2278" w:rsidTr="00441755">
        <w:trPr>
          <w:trHeight w:val="2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4088DA" w14:textId="77777777" w:rsidR="00441755" w:rsidRPr="00441755" w:rsidRDefault="00441755" w:rsidP="00441755">
            <w:pPr>
              <w:widowControl/>
              <w:jc w:val="left"/>
              <w:rPr>
                <w:rFonts w:ascii="Arial" w:eastAsia="MS Mincho" w:hAnsi="Arial" w:cs="Times New Roman"/>
                <w:b/>
                <w:kern w:val="0"/>
                <w:sz w:val="14"/>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CEEAB7" w14:textId="77777777" w:rsidR="00441755" w:rsidRPr="00441755" w:rsidRDefault="00441755" w:rsidP="00441755">
            <w:pPr>
              <w:widowControl/>
              <w:jc w:val="left"/>
              <w:rPr>
                <w:rFonts w:ascii="Arial" w:eastAsia="MS Mincho" w:hAnsi="Arial" w:cs="Times New Roman"/>
                <w:b/>
                <w:kern w:val="0"/>
                <w:sz w:val="14"/>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0F27F3" w14:textId="77777777" w:rsidR="00441755" w:rsidRPr="00441755" w:rsidRDefault="00441755" w:rsidP="00441755">
            <w:pPr>
              <w:widowControl/>
              <w:jc w:val="left"/>
              <w:rPr>
                <w:rFonts w:ascii="Arial" w:eastAsia="MS Mincho" w:hAnsi="Arial" w:cs="Times New Roman"/>
                <w:b/>
                <w:kern w:val="0"/>
                <w:sz w:val="14"/>
                <w:szCs w:val="20"/>
                <w:lang w:val="en-GB" w:eastAsia="en-US"/>
              </w:rPr>
            </w:pP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C7C7B55"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Horizontal</w:t>
            </w:r>
          </w:p>
          <w:p w14:paraId="6E942EA3"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[m]</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5CE1D59"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Vertical</w:t>
            </w:r>
          </w:p>
          <w:p w14:paraId="0F48BC2C"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[m]</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467997B"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Horizontal</w:t>
            </w:r>
          </w:p>
          <w:p w14:paraId="4577F80C"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[m/s]</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673C1A6"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Vertical</w:t>
            </w:r>
          </w:p>
          <w:p w14:paraId="41D8B640" w14:textId="77777777"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[m/s]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D490E3" w14:textId="77777777" w:rsidR="00441755" w:rsidRPr="00441755" w:rsidRDefault="00441755" w:rsidP="00441755">
            <w:pPr>
              <w:widowControl/>
              <w:jc w:val="left"/>
              <w:rPr>
                <w:rFonts w:ascii="Arial" w:eastAsia="MS Mincho" w:hAnsi="Arial" w:cs="Times New Roman"/>
                <w:b/>
                <w:kern w:val="0"/>
                <w:sz w:val="14"/>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C733EC" w14:textId="77777777" w:rsidR="00441755" w:rsidRPr="00441755" w:rsidRDefault="00441755" w:rsidP="00441755">
            <w:pPr>
              <w:widowControl/>
              <w:jc w:val="left"/>
              <w:rPr>
                <w:rFonts w:ascii="Arial" w:eastAsia="MS Mincho" w:hAnsi="Arial" w:cs="Times New Roman"/>
                <w:b/>
                <w:kern w:val="0"/>
                <w:sz w:val="14"/>
                <w:szCs w:val="20"/>
                <w:lang w:val="en-GB" w:eastAsia="en-US"/>
              </w:rPr>
            </w:pPr>
          </w:p>
        </w:tc>
        <w:tc>
          <w:tcPr>
            <w:tcW w:w="0" w:type="auto"/>
            <w:vMerge/>
            <w:tcBorders>
              <w:left w:val="single" w:sz="4" w:space="0" w:color="auto"/>
              <w:bottom w:val="single" w:sz="4" w:space="0" w:color="auto"/>
              <w:right w:val="single" w:sz="4" w:space="0" w:color="auto"/>
            </w:tcBorders>
          </w:tcPr>
          <w:p w14:paraId="61DA1B20" w14:textId="77777777" w:rsidR="00441755" w:rsidRPr="00441755" w:rsidRDefault="00441755" w:rsidP="00A763B7">
            <w:pPr>
              <w:keepNext/>
              <w:keepLines/>
              <w:widowControl/>
              <w:jc w:val="center"/>
              <w:rPr>
                <w:rFonts w:ascii="Arial" w:eastAsia="MS Mincho" w:hAnsi="Arial" w:cs="Times New Roman"/>
                <w:b/>
                <w:kern w:val="0"/>
                <w:sz w:val="14"/>
                <w:szCs w:val="20"/>
                <w:lang w:val="en-GB" w:eastAsia="en-US"/>
              </w:rPr>
            </w:pPr>
          </w:p>
        </w:tc>
      </w:tr>
      <w:tr w:rsidR="00441755" w:rsidRPr="00441755" w14:paraId="45FC1BB2" w14:textId="074F8A0C" w:rsidTr="00441755">
        <w:trPr>
          <w:trHeight w:val="46"/>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23A83EB" w14:textId="77777777" w:rsidR="00441755" w:rsidRPr="00441755" w:rsidRDefault="00441755" w:rsidP="00441755">
            <w:pPr>
              <w:widowControl/>
              <w:jc w:val="center"/>
              <w:rPr>
                <w:rFonts w:eastAsia="MS Mincho" w:cs="Times New Roman"/>
                <w:color w:val="0C0C0C"/>
                <w:kern w:val="0"/>
                <w:sz w:val="16"/>
                <w:szCs w:val="20"/>
                <w:lang w:val="en-GB" w:eastAsia="en-US"/>
              </w:rPr>
            </w:pPr>
            <w:r w:rsidRPr="00441755">
              <w:rPr>
                <w:rFonts w:eastAsia="MS Mincho" w:cs="Times New Roman"/>
                <w:color w:val="0C0C0C"/>
                <w:kern w:val="0"/>
                <w:sz w:val="16"/>
                <w:szCs w:val="20"/>
                <w:lang w:val="en-GB" w:eastAsia="en-US"/>
              </w:rPr>
              <w:t>Object detection and tracking</w:t>
            </w:r>
          </w:p>
        </w:tc>
        <w:tc>
          <w:tcPr>
            <w:tcW w:w="0" w:type="auto"/>
            <w:tcBorders>
              <w:top w:val="single" w:sz="4" w:space="0" w:color="auto"/>
              <w:left w:val="single" w:sz="4" w:space="0" w:color="auto"/>
              <w:bottom w:val="single" w:sz="4" w:space="0" w:color="auto"/>
              <w:right w:val="single" w:sz="4" w:space="0" w:color="auto"/>
            </w:tcBorders>
            <w:hideMark/>
          </w:tcPr>
          <w:p w14:paraId="09E39256"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 xml:space="preserve">1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A71970D"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kern w:val="0"/>
                <w:sz w:val="16"/>
                <w:szCs w:val="16"/>
                <w:lang w:val="en-GB" w:eastAsia="en-US"/>
              </w:rPr>
              <w:t>95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2BCB532"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eastAsia="en-US"/>
              </w:rPr>
              <w:t>10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C803986"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eastAsia="en-US"/>
              </w:rPr>
              <w:t>10</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E2B94FB"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宋体" w:hAnsi="Arial" w:cs="Arial"/>
                <w:color w:val="0C0C0C"/>
                <w:kern w:val="0"/>
                <w:sz w:val="16"/>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8FF5015"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宋体" w:hAnsi="Arial" w:cs="Arial"/>
                <w:color w:val="0C0C0C"/>
                <w:kern w:val="0"/>
                <w:sz w:val="16"/>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5AFE284"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kern w:val="0"/>
                <w:sz w:val="16"/>
                <w:szCs w:val="16"/>
                <w:lang w:val="en-GB"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7918DDD"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kern w:val="0"/>
                <w:sz w:val="16"/>
                <w:szCs w:val="16"/>
                <w:lang w:val="en-GB"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116FA5A9" w14:textId="2763F50C"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Indoor/outdoor (e.g., detection of human, UAV)</w:t>
            </w:r>
          </w:p>
        </w:tc>
        <w:bookmarkStart w:id="18" w:name="_MCCTEMPBM_CRPT81540188___4"/>
        <w:bookmarkEnd w:id="18"/>
      </w:tr>
      <w:tr w:rsidR="00441755" w:rsidRPr="00441755" w14:paraId="6CAD7804" w14:textId="0332F9D3" w:rsidTr="00441755">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BF4F48" w14:textId="77777777" w:rsidR="00441755" w:rsidRPr="00441755" w:rsidRDefault="00441755" w:rsidP="00441755">
            <w:pPr>
              <w:widowControl/>
              <w:jc w:val="left"/>
              <w:rPr>
                <w:rFonts w:eastAsia="MS Mincho" w:cs="Times New Roman"/>
                <w:color w:val="0C0C0C"/>
                <w:kern w:val="0"/>
                <w:sz w:val="16"/>
                <w:szCs w:val="20"/>
                <w:lang w:val="en-GB" w:eastAsia="en-US"/>
              </w:rPr>
            </w:pPr>
          </w:p>
        </w:tc>
        <w:tc>
          <w:tcPr>
            <w:tcW w:w="0" w:type="auto"/>
            <w:tcBorders>
              <w:top w:val="single" w:sz="4" w:space="0" w:color="auto"/>
              <w:left w:val="single" w:sz="4" w:space="0" w:color="auto"/>
              <w:bottom w:val="single" w:sz="4" w:space="0" w:color="auto"/>
              <w:right w:val="single" w:sz="4" w:space="0" w:color="auto"/>
            </w:tcBorders>
            <w:hideMark/>
          </w:tcPr>
          <w:p w14:paraId="0D517246"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 xml:space="preserve">2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8999750"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kern w:val="0"/>
                <w:sz w:val="16"/>
                <w:szCs w:val="20"/>
                <w:lang w:val="en-GB" w:eastAsia="en-US"/>
              </w:rPr>
              <w:t>95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74E8E2A"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BB09A47"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11B7865"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宋体" w:hAnsi="Arial" w:cs="Arial"/>
                <w:color w:val="0C0C0C"/>
                <w:kern w:val="0"/>
                <w:sz w:val="16"/>
                <w:szCs w:val="20"/>
              </w:rP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5E6BC64"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rPr>
              <w:t>N/A</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FD6325A"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0.1</w:t>
            </w:r>
            <w:r w:rsidRPr="00441755">
              <w:rPr>
                <w:rFonts w:ascii="Arial" w:eastAsia="MS Mincho" w:hAnsi="Arial" w:cs="Arial"/>
                <w:color w:val="0C0C0C"/>
                <w:kern w:val="0"/>
                <w:sz w:val="16"/>
                <w:szCs w:val="20"/>
              </w:rPr>
              <w:t xml:space="preserve"> to 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1756815D"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55A6B452" w14:textId="379DB858"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Outdoor (e.g., detection of human, UAV)</w:t>
            </w:r>
          </w:p>
        </w:tc>
      </w:tr>
      <w:tr w:rsidR="00441755" w:rsidRPr="00441755" w14:paraId="1DAA83A0" w14:textId="77608F1F" w:rsidTr="00441755">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22A3D" w14:textId="77777777" w:rsidR="00441755" w:rsidRPr="00441755" w:rsidRDefault="00441755" w:rsidP="00441755">
            <w:pPr>
              <w:widowControl/>
              <w:jc w:val="left"/>
              <w:rPr>
                <w:rFonts w:eastAsia="MS Mincho" w:cs="Times New Roman"/>
                <w:color w:val="0C0C0C"/>
                <w:kern w:val="0"/>
                <w:sz w:val="16"/>
                <w:szCs w:val="20"/>
                <w:lang w:val="en-GB" w:eastAsia="en-US"/>
              </w:rPr>
            </w:pPr>
          </w:p>
        </w:tc>
        <w:tc>
          <w:tcPr>
            <w:tcW w:w="0" w:type="auto"/>
            <w:tcBorders>
              <w:top w:val="single" w:sz="4" w:space="0" w:color="auto"/>
              <w:left w:val="single" w:sz="4" w:space="0" w:color="auto"/>
              <w:bottom w:val="single" w:sz="4" w:space="0" w:color="auto"/>
              <w:right w:val="single" w:sz="4" w:space="0" w:color="auto"/>
            </w:tcBorders>
            <w:hideMark/>
          </w:tcPr>
          <w:p w14:paraId="607B3881"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 xml:space="preserve">3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2339E9A"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kern w:val="0"/>
                <w:sz w:val="16"/>
                <w:szCs w:val="20"/>
                <w:lang w:eastAsia="en-US"/>
              </w:rPr>
              <w:t>95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1586FCF"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8C62765"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4E24DAB"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8CA7C40"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6B0D8900"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014DB878"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2</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4E5F873B" w14:textId="38B5E4E1"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 xml:space="preserve">Indoor/outdoor (e.g., detection and tracking of human, animal, UAV) </w:t>
            </w:r>
          </w:p>
        </w:tc>
        <w:bookmarkStart w:id="19" w:name="_MCCTEMPBM_CRPT81540193___4"/>
        <w:bookmarkEnd w:id="19"/>
      </w:tr>
      <w:tr w:rsidR="00441755" w:rsidRPr="00441755" w14:paraId="40DC438A" w14:textId="41D3BCB9" w:rsidTr="00441755">
        <w:trPr>
          <w:trHeight w:val="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88552A" w14:textId="77777777" w:rsidR="00441755" w:rsidRPr="00441755" w:rsidRDefault="00441755" w:rsidP="00441755">
            <w:pPr>
              <w:widowControl/>
              <w:jc w:val="left"/>
              <w:rPr>
                <w:rFonts w:eastAsia="MS Mincho" w:cs="Times New Roman"/>
                <w:color w:val="0C0C0C"/>
                <w:kern w:val="0"/>
                <w:sz w:val="16"/>
                <w:szCs w:val="20"/>
                <w:lang w:val="en-GB" w:eastAsia="en-US"/>
              </w:rPr>
            </w:pPr>
          </w:p>
        </w:tc>
        <w:tc>
          <w:tcPr>
            <w:tcW w:w="0" w:type="auto"/>
            <w:tcBorders>
              <w:top w:val="single" w:sz="4" w:space="0" w:color="auto"/>
              <w:left w:val="single" w:sz="4" w:space="0" w:color="auto"/>
              <w:bottom w:val="single" w:sz="4" w:space="0" w:color="auto"/>
              <w:right w:val="single" w:sz="4" w:space="0" w:color="auto"/>
            </w:tcBorders>
            <w:hideMark/>
          </w:tcPr>
          <w:p w14:paraId="5637E889"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 xml:space="preserve">4 </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9E0C1C6"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kern w:val="0"/>
                <w:sz w:val="16"/>
                <w:szCs w:val="20"/>
                <w:lang w:val="en-GB" w:eastAsia="en-US"/>
              </w:rPr>
              <w:t>99 for public safety, otherwise, 95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E769D98"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0.5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2788DA2A"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0.5</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4826402B" w14:textId="77777777" w:rsidR="00441755" w:rsidRPr="00441755" w:rsidRDefault="00441755" w:rsidP="00441755">
            <w:pPr>
              <w:widowControl/>
              <w:jc w:val="center"/>
              <w:rPr>
                <w:rFonts w:ascii="Arial" w:eastAsia="MS Mincho" w:hAnsi="Arial" w:cs="Arial"/>
                <w:color w:val="0D0D0D"/>
                <w:kern w:val="0"/>
                <w:sz w:val="16"/>
                <w:szCs w:val="16"/>
                <w:lang w:val="en-GB" w:eastAsia="en-US"/>
              </w:rPr>
            </w:pPr>
            <w:r w:rsidRPr="00441755">
              <w:rPr>
                <w:rFonts w:ascii="Arial" w:eastAsia="MS Mincho" w:hAnsi="Arial" w:cs="Arial"/>
                <w:color w:val="0C0C0C"/>
                <w:kern w:val="0"/>
                <w:sz w:val="16"/>
                <w:szCs w:val="20"/>
                <w:lang w:val="en-GB" w:eastAsia="en-US"/>
              </w:rPr>
              <w:t>1.5 for pedestrian,</w:t>
            </w:r>
          </w:p>
          <w:p w14:paraId="7E789353"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D0D0D"/>
                <w:kern w:val="0"/>
                <w:sz w:val="16"/>
                <w:szCs w:val="16"/>
                <w:lang w:val="en-GB" w:eastAsia="en-US"/>
              </w:rPr>
              <w:t xml:space="preserve">15 for vehicle, </w:t>
            </w:r>
            <w:r w:rsidRPr="00441755">
              <w:rPr>
                <w:rFonts w:ascii="Arial" w:eastAsia="MS Mincho" w:hAnsi="Arial" w:cs="Arial"/>
                <w:color w:val="0D0D0D"/>
                <w:kern w:val="0"/>
                <w:sz w:val="16"/>
                <w:szCs w:val="16"/>
                <w:lang w:val="en-GB" w:eastAsia="en-US"/>
              </w:rPr>
              <w:lastRenderedPageBreak/>
              <w:t>otherwise, 0.1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72B8D1F5"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lastRenderedPageBreak/>
              <w:t>1.5 for pedestrian</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375B991E"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1</w:t>
            </w:r>
          </w:p>
        </w:tc>
        <w:tc>
          <w:tcPr>
            <w:tcW w:w="0" w:type="auto"/>
            <w:tcBorders>
              <w:top w:val="single" w:sz="4" w:space="0" w:color="auto"/>
              <w:left w:val="single" w:sz="4" w:space="0" w:color="auto"/>
              <w:bottom w:val="single" w:sz="4" w:space="0" w:color="auto"/>
              <w:right w:val="single" w:sz="4" w:space="0" w:color="auto"/>
            </w:tcBorders>
            <w:shd w:val="clear" w:color="auto" w:fill="FFFFFF"/>
            <w:hideMark/>
          </w:tcPr>
          <w:p w14:paraId="500DEA24" w14:textId="77777777" w:rsidR="00441755" w:rsidRPr="00441755" w:rsidRDefault="00441755" w:rsidP="00441755">
            <w:pPr>
              <w:widowControl/>
              <w:jc w:val="center"/>
              <w:rPr>
                <w:rFonts w:ascii="Arial" w:eastAsia="MS Mincho" w:hAnsi="Arial" w:cs="Arial"/>
                <w:color w:val="0C0C0C"/>
                <w:kern w:val="0"/>
                <w:sz w:val="16"/>
                <w:szCs w:val="20"/>
                <w:lang w:val="en-GB" w:eastAsia="en-US"/>
              </w:rPr>
            </w:pPr>
            <w:r w:rsidRPr="00441755">
              <w:rPr>
                <w:rFonts w:ascii="Arial" w:eastAsia="MS Mincho" w:hAnsi="Arial" w:cs="Arial"/>
                <w:color w:val="0C0C0C"/>
                <w:kern w:val="0"/>
                <w:sz w:val="16"/>
                <w:szCs w:val="20"/>
                <w:lang w:val="en-GB"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FFFFFF"/>
          </w:tcPr>
          <w:p w14:paraId="72FBDA53" w14:textId="351A6E92" w:rsidR="00441755" w:rsidRPr="00441755" w:rsidRDefault="00441755" w:rsidP="00441755">
            <w:pPr>
              <w:keepNext/>
              <w:keepLines/>
              <w:widowControl/>
              <w:jc w:val="center"/>
              <w:rPr>
                <w:rFonts w:ascii="Arial" w:eastAsia="MS Mincho" w:hAnsi="Arial" w:cs="Times New Roman"/>
                <w:b/>
                <w:kern w:val="0"/>
                <w:sz w:val="14"/>
                <w:szCs w:val="20"/>
                <w:lang w:val="en-GB" w:eastAsia="en-US"/>
              </w:rPr>
            </w:pPr>
            <w:r w:rsidRPr="00441755">
              <w:rPr>
                <w:rFonts w:ascii="Arial" w:eastAsia="MS Mincho" w:hAnsi="Arial" w:cs="Times New Roman"/>
                <w:b/>
                <w:kern w:val="0"/>
                <w:sz w:val="14"/>
                <w:szCs w:val="20"/>
                <w:lang w:val="en-GB" w:eastAsia="en-US"/>
              </w:rPr>
              <w:t xml:space="preserve">Indoor/outdoor (e.g., detection and tracking of human, animal, UAV, AGV, vehicle) </w:t>
            </w:r>
          </w:p>
        </w:tc>
      </w:tr>
    </w:tbl>
    <w:p w14:paraId="34CF7555" w14:textId="77777777" w:rsidR="00441755" w:rsidRPr="00441755" w:rsidRDefault="00441755" w:rsidP="00441755"/>
    <w:p w14:paraId="4C437725" w14:textId="70654247" w:rsidR="00441755" w:rsidRPr="00441755" w:rsidRDefault="006107C8" w:rsidP="000C3A34">
      <w:pPr>
        <w:adjustRightInd w:val="0"/>
        <w:snapToGrid w:val="0"/>
        <w:spacing w:before="120" w:after="120"/>
      </w:pPr>
      <w:r w:rsidRPr="00EB719E">
        <w:rPr>
          <w:rFonts w:cs="Times New Roman"/>
          <w:b/>
          <w:bCs/>
          <w:i/>
          <w:iCs/>
          <w:color w:val="000000" w:themeColor="text1"/>
          <w:sz w:val="22"/>
        </w:rPr>
        <w:t xml:space="preserve">Observation </w:t>
      </w:r>
      <w:r w:rsidRPr="00EB719E">
        <w:rPr>
          <w:rFonts w:cs="Times New Roman"/>
          <w:b/>
          <w:bCs/>
          <w:i/>
          <w:iCs/>
          <w:color w:val="000000" w:themeColor="text1"/>
          <w:sz w:val="22"/>
        </w:rPr>
        <w:fldChar w:fldCharType="begin"/>
      </w:r>
      <w:r w:rsidRPr="00EB719E">
        <w:rPr>
          <w:rFonts w:cs="Times New Roman"/>
          <w:b/>
          <w:bCs/>
          <w:i/>
          <w:iCs/>
          <w:color w:val="000000" w:themeColor="text1"/>
          <w:sz w:val="22"/>
        </w:rPr>
        <w:instrText xml:space="preserve"> SEQ Observation \* ARABIC </w:instrText>
      </w:r>
      <w:r w:rsidRPr="00EB719E">
        <w:rPr>
          <w:rFonts w:cs="Times New Roman"/>
          <w:b/>
          <w:bCs/>
          <w:i/>
          <w:iCs/>
          <w:color w:val="000000" w:themeColor="text1"/>
          <w:sz w:val="22"/>
        </w:rPr>
        <w:fldChar w:fldCharType="separate"/>
      </w:r>
      <w:r w:rsidR="00CA74E2">
        <w:rPr>
          <w:rFonts w:cs="Times New Roman"/>
          <w:b/>
          <w:bCs/>
          <w:i/>
          <w:iCs/>
          <w:noProof/>
          <w:color w:val="000000" w:themeColor="text1"/>
          <w:sz w:val="22"/>
        </w:rPr>
        <w:t>3</w:t>
      </w:r>
      <w:r w:rsidRPr="00EB719E">
        <w:rPr>
          <w:rFonts w:cs="Times New Roman"/>
          <w:b/>
          <w:bCs/>
          <w:i/>
          <w:iCs/>
          <w:color w:val="000000" w:themeColor="text1"/>
          <w:sz w:val="22"/>
        </w:rPr>
        <w:fldChar w:fldCharType="end"/>
      </w:r>
      <w:r w:rsidRPr="00EB719E">
        <w:rPr>
          <w:rFonts w:cs="Times New Roman"/>
          <w:b/>
          <w:bCs/>
          <w:i/>
          <w:iCs/>
          <w:color w:val="000000" w:themeColor="text1"/>
          <w:sz w:val="22"/>
        </w:rPr>
        <w:t xml:space="preserve">: </w:t>
      </w:r>
      <w:r w:rsidR="00FD3060">
        <w:rPr>
          <w:rFonts w:cs="Times New Roman"/>
          <w:b/>
          <w:bCs/>
          <w:i/>
          <w:iCs/>
          <w:color w:val="000000" w:themeColor="text1"/>
          <w:sz w:val="22"/>
        </w:rPr>
        <w:t xml:space="preserve">With non-cooperative </w:t>
      </w:r>
      <w:proofErr w:type="spellStart"/>
      <w:r w:rsidR="00FD3060">
        <w:rPr>
          <w:rFonts w:cs="Times New Roman"/>
          <w:b/>
          <w:bCs/>
          <w:i/>
          <w:iCs/>
          <w:color w:val="000000" w:themeColor="text1"/>
          <w:sz w:val="22"/>
        </w:rPr>
        <w:t>gNB</w:t>
      </w:r>
      <w:proofErr w:type="spellEnd"/>
      <w:r w:rsidR="00FD3060">
        <w:rPr>
          <w:rFonts w:cs="Times New Roman"/>
          <w:b/>
          <w:bCs/>
          <w:i/>
          <w:iCs/>
          <w:color w:val="000000" w:themeColor="text1"/>
          <w:sz w:val="22"/>
        </w:rPr>
        <w:t xml:space="preserve"> mono-static sensing, the requirements of </w:t>
      </w:r>
      <w:r w:rsidR="00FD3060" w:rsidRPr="000C3A34">
        <w:rPr>
          <w:rFonts w:cs="Times New Roman"/>
          <w:b/>
          <w:bCs/>
          <w:i/>
          <w:iCs/>
          <w:color w:val="000000" w:themeColor="text1"/>
          <w:sz w:val="22"/>
        </w:rPr>
        <w:t xml:space="preserve">category </w:t>
      </w:r>
      <w:r w:rsidR="008F7545">
        <w:rPr>
          <w:rFonts w:cs="Times New Roman"/>
          <w:b/>
          <w:bCs/>
          <w:i/>
          <w:iCs/>
          <w:color w:val="000000" w:themeColor="text1"/>
          <w:sz w:val="22"/>
        </w:rPr>
        <w:t>1/</w:t>
      </w:r>
      <w:r w:rsidR="00FD3060" w:rsidRPr="000C3A34">
        <w:rPr>
          <w:rFonts w:cs="Times New Roman"/>
          <w:b/>
          <w:bCs/>
          <w:i/>
          <w:iCs/>
          <w:color w:val="000000" w:themeColor="text1"/>
          <w:sz w:val="22"/>
        </w:rPr>
        <w:t>2</w:t>
      </w:r>
      <w:r w:rsidR="00FD3060">
        <w:rPr>
          <w:rFonts w:cs="Times New Roman"/>
          <w:b/>
          <w:bCs/>
          <w:i/>
          <w:iCs/>
          <w:color w:val="000000" w:themeColor="text1"/>
          <w:sz w:val="22"/>
        </w:rPr>
        <w:t xml:space="preserve"> of o</w:t>
      </w:r>
      <w:r w:rsidR="00FD3060" w:rsidRPr="000C3A34">
        <w:rPr>
          <w:rFonts w:cs="Times New Roman"/>
          <w:b/>
          <w:bCs/>
          <w:i/>
          <w:iCs/>
          <w:color w:val="000000" w:themeColor="text1"/>
          <w:sz w:val="22"/>
        </w:rPr>
        <w:t>bject detection and tracking</w:t>
      </w:r>
      <w:r w:rsidR="00FD3060">
        <w:rPr>
          <w:rFonts w:cs="Times New Roman"/>
          <w:b/>
          <w:bCs/>
          <w:i/>
          <w:iCs/>
          <w:color w:val="000000" w:themeColor="text1"/>
          <w:sz w:val="22"/>
        </w:rPr>
        <w:t xml:space="preserve"> in </w:t>
      </w:r>
      <w:r w:rsidR="00FD3060" w:rsidRPr="000C3A34">
        <w:rPr>
          <w:rFonts w:cs="Times New Roman"/>
          <w:b/>
          <w:bCs/>
          <w:i/>
          <w:iCs/>
          <w:color w:val="000000" w:themeColor="text1"/>
          <w:sz w:val="22"/>
        </w:rPr>
        <w:t>TS22.137</w:t>
      </w:r>
      <w:r w:rsidR="00FD3060">
        <w:rPr>
          <w:rFonts w:cs="Times New Roman"/>
          <w:b/>
          <w:bCs/>
          <w:i/>
          <w:iCs/>
          <w:color w:val="000000" w:themeColor="text1"/>
          <w:sz w:val="22"/>
        </w:rPr>
        <w:t xml:space="preserve"> could be achieved</w:t>
      </w:r>
      <w:r w:rsidR="00A81A24">
        <w:rPr>
          <w:rFonts w:cs="Times New Roman"/>
          <w:b/>
          <w:bCs/>
          <w:i/>
          <w:iCs/>
          <w:color w:val="000000" w:themeColor="text1"/>
          <w:sz w:val="22"/>
        </w:rPr>
        <w:t xml:space="preserve"> for </w:t>
      </w:r>
      <w:r w:rsidR="008F7545">
        <w:rPr>
          <w:rFonts w:cs="Times New Roman"/>
          <w:b/>
          <w:bCs/>
          <w:i/>
          <w:iCs/>
          <w:color w:val="000000" w:themeColor="text1"/>
          <w:sz w:val="22"/>
        </w:rPr>
        <w:t>the</w:t>
      </w:r>
      <w:r w:rsidR="00A81A24">
        <w:rPr>
          <w:rFonts w:cs="Times New Roman"/>
          <w:b/>
          <w:bCs/>
          <w:i/>
          <w:iCs/>
          <w:color w:val="000000" w:themeColor="text1"/>
          <w:sz w:val="22"/>
        </w:rPr>
        <w:t xml:space="preserve"> evaluated metrics, </w:t>
      </w:r>
      <w:r w:rsidR="00DA6280">
        <w:rPr>
          <w:rFonts w:cs="Times New Roman"/>
          <w:b/>
          <w:bCs/>
          <w:i/>
          <w:iCs/>
          <w:color w:val="000000" w:themeColor="text1"/>
          <w:sz w:val="22"/>
        </w:rPr>
        <w:t>i.e.,</w:t>
      </w:r>
      <w:r w:rsidR="00A81A24">
        <w:rPr>
          <w:rFonts w:cs="Times New Roman"/>
          <w:b/>
          <w:bCs/>
          <w:i/>
          <w:iCs/>
          <w:color w:val="000000" w:themeColor="text1"/>
          <w:sz w:val="22"/>
        </w:rPr>
        <w:t xml:space="preserve"> horizontal and vertical location accuracy, velocity, missed detection and false alarm probability</w:t>
      </w:r>
      <w:r w:rsidR="00FD3060">
        <w:rPr>
          <w:rFonts w:cs="Times New Roman"/>
          <w:b/>
          <w:bCs/>
          <w:i/>
          <w:iCs/>
          <w:color w:val="000000" w:themeColor="text1"/>
          <w:sz w:val="22"/>
        </w:rPr>
        <w:t>.</w:t>
      </w:r>
    </w:p>
    <w:p w14:paraId="2FECE0E8" w14:textId="77777777" w:rsidR="00E26D4B" w:rsidRPr="004D67EF" w:rsidRDefault="00E26D4B" w:rsidP="00D676DF">
      <w:pPr>
        <w:adjustRightInd w:val="0"/>
        <w:snapToGrid w:val="0"/>
        <w:spacing w:before="120" w:after="120"/>
        <w:rPr>
          <w:rFonts w:cs="Times New Roman"/>
          <w:color w:val="000000" w:themeColor="text1"/>
          <w:sz w:val="22"/>
        </w:rPr>
      </w:pPr>
    </w:p>
    <w:p w14:paraId="16F27C12" w14:textId="06EA1DC3" w:rsidR="00F4624E" w:rsidRDefault="002C7222"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bookmarkStart w:id="20" w:name="_Ref158290344"/>
      <w:r w:rsidRPr="00EB719E">
        <w:rPr>
          <w:rFonts w:ascii="Arial" w:eastAsia="宋体" w:hAnsi="Arial" w:cs="Arial"/>
          <w:color w:val="000000" w:themeColor="text1"/>
          <w:sz w:val="28"/>
          <w:szCs w:val="28"/>
        </w:rPr>
        <w:t>Measurement</w:t>
      </w:r>
      <w:r w:rsidR="00B14F2A">
        <w:rPr>
          <w:rFonts w:ascii="Arial" w:eastAsia="宋体" w:hAnsi="Arial" w:cs="Arial"/>
          <w:color w:val="000000" w:themeColor="text1"/>
          <w:sz w:val="28"/>
          <w:szCs w:val="28"/>
        </w:rPr>
        <w:t>s</w:t>
      </w:r>
    </w:p>
    <w:p w14:paraId="3172073E" w14:textId="77777777" w:rsidR="003126BD" w:rsidRPr="00EB719E" w:rsidRDefault="003126BD" w:rsidP="003126BD">
      <w:pPr>
        <w:keepNext/>
        <w:keepLines/>
        <w:numPr>
          <w:ilvl w:val="1"/>
          <w:numId w:val="4"/>
        </w:numPr>
        <w:adjustRightInd w:val="0"/>
        <w:snapToGrid w:val="0"/>
        <w:spacing w:after="120"/>
        <w:ind w:left="0" w:firstLine="0"/>
        <w:outlineLvl w:val="1"/>
        <w:rPr>
          <w:rFonts w:ascii="Arial" w:eastAsia="宋体" w:hAnsi="Arial" w:cs="Arial"/>
          <w:b/>
          <w:bCs/>
          <w:color w:val="000000" w:themeColor="text1"/>
          <w:sz w:val="26"/>
          <w:szCs w:val="26"/>
        </w:rPr>
      </w:pPr>
      <w:r w:rsidRPr="00EB719E">
        <w:rPr>
          <w:rFonts w:ascii="Arial" w:eastAsia="宋体" w:hAnsi="Arial" w:cs="Arial"/>
          <w:b/>
          <w:bCs/>
          <w:color w:val="000000" w:themeColor="text1"/>
          <w:sz w:val="26"/>
          <w:szCs w:val="26"/>
        </w:rPr>
        <w:t>Measurement quantity</w:t>
      </w:r>
    </w:p>
    <w:p w14:paraId="16CFCF7D" w14:textId="746AE764" w:rsidR="003126BD" w:rsidRPr="003126BD" w:rsidRDefault="004C697D" w:rsidP="00427319">
      <w:pPr>
        <w:spacing w:after="120"/>
      </w:pPr>
      <w:r w:rsidRPr="00EB719E">
        <w:rPr>
          <w:rFonts w:cs="Times New Roman"/>
          <w:color w:val="000000" w:themeColor="text1"/>
          <w:sz w:val="22"/>
        </w:rPr>
        <w:t xml:space="preserve">To </w:t>
      </w:r>
      <w:r w:rsidR="00C642C0" w:rsidRPr="00EB719E">
        <w:rPr>
          <w:rFonts w:cs="Times New Roman"/>
          <w:color w:val="000000" w:themeColor="text1"/>
          <w:sz w:val="22"/>
        </w:rPr>
        <w:t xml:space="preserve">obtain the sensing results </w:t>
      </w:r>
      <w:r w:rsidR="00481D81" w:rsidRPr="00EB719E">
        <w:rPr>
          <w:rFonts w:cs="Times New Roman"/>
          <w:color w:val="000000" w:themeColor="text1"/>
          <w:sz w:val="22"/>
        </w:rPr>
        <w:t>in a</w:t>
      </w:r>
      <w:r w:rsidRPr="00EB719E">
        <w:rPr>
          <w:rFonts w:cs="Times New Roman"/>
          <w:color w:val="000000" w:themeColor="text1"/>
          <w:sz w:val="22"/>
        </w:rPr>
        <w:t xml:space="preserve"> </w:t>
      </w:r>
      <w:r w:rsidR="0015111C">
        <w:rPr>
          <w:rFonts w:cs="Times New Roman"/>
          <w:color w:val="000000" w:themeColor="text1"/>
          <w:sz w:val="22"/>
        </w:rPr>
        <w:t>TRP</w:t>
      </w:r>
      <w:r w:rsidRPr="00EB719E">
        <w:rPr>
          <w:rFonts w:cs="Times New Roman"/>
          <w:color w:val="000000" w:themeColor="text1"/>
          <w:sz w:val="22"/>
        </w:rPr>
        <w:t xml:space="preserve"> monostatic sensing system, the sensing receiver should be able to perform measurements o</w:t>
      </w:r>
      <w:r w:rsidR="00321F89">
        <w:rPr>
          <w:rFonts w:cs="Times New Roman"/>
          <w:color w:val="000000" w:themeColor="text1"/>
          <w:sz w:val="22"/>
        </w:rPr>
        <w:t>n</w:t>
      </w:r>
      <w:r w:rsidRPr="00EB719E">
        <w:rPr>
          <w:rFonts w:cs="Times New Roman"/>
          <w:color w:val="000000" w:themeColor="text1"/>
          <w:sz w:val="22"/>
        </w:rPr>
        <w:t xml:space="preserve"> </w:t>
      </w:r>
      <w:r w:rsidR="00481D81" w:rsidRPr="00EB719E">
        <w:rPr>
          <w:rFonts w:cs="Times New Roman"/>
          <w:color w:val="000000" w:themeColor="text1"/>
          <w:sz w:val="22"/>
        </w:rPr>
        <w:t xml:space="preserve">a </w:t>
      </w:r>
      <w:r w:rsidRPr="00EB719E">
        <w:rPr>
          <w:rFonts w:cs="Times New Roman"/>
          <w:color w:val="000000" w:themeColor="text1"/>
          <w:sz w:val="22"/>
        </w:rPr>
        <w:t>configured</w:t>
      </w:r>
      <w:r w:rsidR="009B4E0B" w:rsidRPr="00EB719E">
        <w:rPr>
          <w:rFonts w:cs="Times New Roman"/>
          <w:color w:val="000000" w:themeColor="text1"/>
          <w:sz w:val="22"/>
        </w:rPr>
        <w:t xml:space="preserve"> </w:t>
      </w:r>
      <w:r w:rsidRPr="00EB719E">
        <w:rPr>
          <w:rFonts w:cs="Times New Roman"/>
          <w:color w:val="000000" w:themeColor="text1"/>
          <w:sz w:val="22"/>
        </w:rPr>
        <w:t xml:space="preserve">sensing </w:t>
      </w:r>
      <w:r w:rsidR="009B4E0B" w:rsidRPr="00EB719E">
        <w:rPr>
          <w:rFonts w:cs="Times New Roman"/>
          <w:color w:val="000000" w:themeColor="text1"/>
          <w:sz w:val="22"/>
        </w:rPr>
        <w:t>signal</w:t>
      </w:r>
      <w:r w:rsidR="00C642C0" w:rsidRPr="00EB719E">
        <w:rPr>
          <w:rFonts w:cs="Times New Roman"/>
          <w:color w:val="000000" w:themeColor="text1"/>
          <w:sz w:val="22"/>
        </w:rPr>
        <w:t xml:space="preserve">, e.g., </w:t>
      </w:r>
      <w:r w:rsidR="00481D81" w:rsidRPr="00EB719E">
        <w:rPr>
          <w:rFonts w:cs="Times New Roman"/>
          <w:color w:val="000000" w:themeColor="text1"/>
          <w:sz w:val="22"/>
        </w:rPr>
        <w:t>a</w:t>
      </w:r>
      <w:r w:rsidR="00C642C0" w:rsidRPr="00EB719E">
        <w:rPr>
          <w:rFonts w:cs="Times New Roman"/>
          <w:color w:val="000000" w:themeColor="text1"/>
          <w:sz w:val="22"/>
        </w:rPr>
        <w:t xml:space="preserve"> legacy DL NR RS</w:t>
      </w:r>
      <w:r w:rsidR="00481D81" w:rsidRPr="00EB719E">
        <w:rPr>
          <w:rFonts w:cs="Times New Roman"/>
          <w:color w:val="000000" w:themeColor="text1"/>
          <w:sz w:val="22"/>
        </w:rPr>
        <w:t>,</w:t>
      </w:r>
      <w:r w:rsidR="00C642C0" w:rsidRPr="00EB719E">
        <w:rPr>
          <w:rFonts w:cs="Times New Roman"/>
          <w:color w:val="000000" w:themeColor="text1"/>
          <w:sz w:val="22"/>
        </w:rPr>
        <w:t xml:space="preserve"> like SSB, CSI-RS, </w:t>
      </w:r>
      <w:r w:rsidR="00427319" w:rsidRPr="00EB719E">
        <w:rPr>
          <w:rFonts w:cs="Times New Roman"/>
          <w:color w:val="000000" w:themeColor="text1"/>
          <w:sz w:val="22"/>
        </w:rPr>
        <w:t>etc.</w:t>
      </w:r>
      <w:r w:rsidR="00877A68">
        <w:rPr>
          <w:rFonts w:cs="Times New Roman"/>
          <w:color w:val="000000" w:themeColor="text1"/>
          <w:sz w:val="22"/>
        </w:rPr>
        <w:t>, or,</w:t>
      </w:r>
      <w:r w:rsidRPr="00EB719E">
        <w:rPr>
          <w:rFonts w:cs="Times New Roman"/>
          <w:color w:val="000000" w:themeColor="text1"/>
          <w:sz w:val="22"/>
        </w:rPr>
        <w:t xml:space="preserve"> </w:t>
      </w:r>
      <w:r w:rsidR="00877A68">
        <w:rPr>
          <w:rFonts w:cs="Times New Roman"/>
          <w:color w:val="000000" w:themeColor="text1"/>
          <w:sz w:val="22"/>
        </w:rPr>
        <w:t>i</w:t>
      </w:r>
      <w:r w:rsidR="00F6475B" w:rsidRPr="00EB719E">
        <w:rPr>
          <w:rFonts w:cs="Times New Roman"/>
          <w:color w:val="000000" w:themeColor="text1"/>
          <w:sz w:val="22"/>
        </w:rPr>
        <w:t xml:space="preserve">n another option, </w:t>
      </w:r>
      <w:r w:rsidR="00FB207A" w:rsidRPr="00EB719E">
        <w:rPr>
          <w:rFonts w:cs="Times New Roman"/>
          <w:color w:val="000000" w:themeColor="text1"/>
          <w:sz w:val="22"/>
        </w:rPr>
        <w:t>the</w:t>
      </w:r>
      <w:r w:rsidR="009B4E0B" w:rsidRPr="00EB719E">
        <w:rPr>
          <w:rFonts w:cs="Times New Roman"/>
          <w:color w:val="000000" w:themeColor="text1"/>
          <w:sz w:val="22"/>
        </w:rPr>
        <w:t xml:space="preserve"> sensing signal may be up to </w:t>
      </w:r>
      <w:proofErr w:type="spellStart"/>
      <w:r w:rsidR="009B4E0B" w:rsidRPr="00EB719E">
        <w:rPr>
          <w:rFonts w:cs="Times New Roman"/>
          <w:color w:val="000000" w:themeColor="text1"/>
          <w:sz w:val="22"/>
        </w:rPr>
        <w:t>gNB</w:t>
      </w:r>
      <w:proofErr w:type="spellEnd"/>
      <w:r w:rsidR="009B4E0B" w:rsidRPr="00EB719E">
        <w:rPr>
          <w:rFonts w:cs="Times New Roman"/>
          <w:color w:val="000000" w:themeColor="text1"/>
          <w:sz w:val="22"/>
        </w:rPr>
        <w:t xml:space="preserve"> implementation. </w:t>
      </w:r>
      <w:r w:rsidR="00FB207A" w:rsidRPr="00EB719E">
        <w:rPr>
          <w:rFonts w:cs="Times New Roman"/>
          <w:color w:val="000000" w:themeColor="text1"/>
          <w:sz w:val="22"/>
        </w:rPr>
        <w:t xml:space="preserve">The measurement at the sensing receiver can then be used to derive information about the </w:t>
      </w:r>
      <w:r w:rsidR="00BF1078" w:rsidRPr="00EB719E">
        <w:rPr>
          <w:rFonts w:cs="Times New Roman"/>
          <w:color w:val="000000" w:themeColor="text1"/>
          <w:sz w:val="22"/>
        </w:rPr>
        <w:t xml:space="preserve">sensing </w:t>
      </w:r>
      <w:r w:rsidR="00FB207A" w:rsidRPr="00EB719E">
        <w:rPr>
          <w:rFonts w:cs="Times New Roman"/>
          <w:color w:val="000000" w:themeColor="text1"/>
          <w:sz w:val="22"/>
        </w:rPr>
        <w:t>target</w:t>
      </w:r>
      <w:r w:rsidR="00BF1078" w:rsidRPr="00EB719E">
        <w:rPr>
          <w:rFonts w:cs="Times New Roman"/>
          <w:color w:val="000000" w:themeColor="text1"/>
          <w:sz w:val="22"/>
        </w:rPr>
        <w:t>s</w:t>
      </w:r>
      <w:r w:rsidR="00FB207A" w:rsidRPr="00EB719E">
        <w:rPr>
          <w:rFonts w:cs="Times New Roman"/>
          <w:color w:val="000000" w:themeColor="text1"/>
          <w:sz w:val="22"/>
        </w:rPr>
        <w:t>, e.g., range, velocity, and horizontal/vertical angle (</w:t>
      </w:r>
      <w:r w:rsidR="00711D36">
        <w:rPr>
          <w:rFonts w:cs="Times New Roman" w:hint="eastAsia"/>
          <w:color w:val="000000" w:themeColor="text1"/>
          <w:sz w:val="22"/>
        </w:rPr>
        <w:t>position</w:t>
      </w:r>
      <w:r w:rsidR="00711D36">
        <w:rPr>
          <w:rFonts w:cs="Times New Roman"/>
          <w:color w:val="000000" w:themeColor="text1"/>
          <w:sz w:val="22"/>
        </w:rPr>
        <w:t xml:space="preserve"> </w:t>
      </w:r>
      <w:r w:rsidR="00FB207A" w:rsidRPr="00EB719E">
        <w:rPr>
          <w:rFonts w:cs="Times New Roman"/>
          <w:color w:val="000000" w:themeColor="text1"/>
          <w:sz w:val="22"/>
        </w:rPr>
        <w:t>and velocity</w:t>
      </w:r>
      <w:r w:rsidR="009B4E0B" w:rsidRPr="00EB719E">
        <w:rPr>
          <w:rFonts w:cs="Times New Roman"/>
          <w:color w:val="000000" w:themeColor="text1"/>
          <w:sz w:val="22"/>
        </w:rPr>
        <w:t>)</w:t>
      </w:r>
      <w:r w:rsidRPr="00EB719E">
        <w:rPr>
          <w:rFonts w:cs="Times New Roman"/>
          <w:color w:val="000000" w:themeColor="text1"/>
          <w:sz w:val="22"/>
        </w:rPr>
        <w:t>.</w:t>
      </w:r>
      <w:r w:rsidR="00867DDC" w:rsidRPr="00EB719E">
        <w:rPr>
          <w:rFonts w:cs="Times New Roman"/>
          <w:color w:val="000000" w:themeColor="text1"/>
          <w:sz w:val="22"/>
        </w:rPr>
        <w:t xml:space="preserve"> </w:t>
      </w:r>
      <w:r w:rsidR="003126BD">
        <w:rPr>
          <w:rFonts w:hint="eastAsia"/>
        </w:rPr>
        <w:t>I</w:t>
      </w:r>
      <w:r w:rsidR="003126BD">
        <w:t xml:space="preserve">n </w:t>
      </w:r>
      <w:r w:rsidR="00877A68">
        <w:t xml:space="preserve">the </w:t>
      </w:r>
      <w:r w:rsidR="003126BD">
        <w:t>RAN1#122 meeting</w:t>
      </w:r>
      <w:r w:rsidR="00B26F20">
        <w:t xml:space="preserve"> </w:t>
      </w:r>
      <w:r w:rsidR="00B26F20">
        <w:fldChar w:fldCharType="begin"/>
      </w:r>
      <w:r w:rsidR="00B26F20">
        <w:instrText xml:space="preserve"> REF _Ref209697256 \r \h </w:instrText>
      </w:r>
      <w:r w:rsidR="00B26F20">
        <w:fldChar w:fldCharType="separate"/>
      </w:r>
      <w:r w:rsidR="004259D6">
        <w:t>[2]</w:t>
      </w:r>
      <w:r w:rsidR="00B26F20">
        <w:fldChar w:fldCharType="end"/>
      </w:r>
      <w:r w:rsidR="003126BD">
        <w:t xml:space="preserve">, the following </w:t>
      </w:r>
      <w:r w:rsidR="003126BD">
        <w:rPr>
          <w:rFonts w:hint="eastAsia"/>
        </w:rPr>
        <w:t>proposal</w:t>
      </w:r>
      <w:r w:rsidR="003126BD">
        <w:t xml:space="preserve"> </w:t>
      </w:r>
      <w:r w:rsidR="00877A68">
        <w:t>for</w:t>
      </w:r>
      <w:r w:rsidR="003126BD">
        <w:t xml:space="preserve"> </w:t>
      </w:r>
      <w:r w:rsidR="003126BD">
        <w:rPr>
          <w:rFonts w:hint="eastAsia"/>
        </w:rPr>
        <w:t>measurements</w:t>
      </w:r>
      <w:r w:rsidR="003126BD">
        <w:t xml:space="preserve"> </w:t>
      </w:r>
      <w:r w:rsidR="00877A68">
        <w:t>was given</w:t>
      </w:r>
      <w:r w:rsidR="003126BD">
        <w:t xml:space="preserve"> in </w:t>
      </w:r>
      <w:r w:rsidR="00877A68">
        <w:t xml:space="preserve">the </w:t>
      </w:r>
      <w:r w:rsidR="003126BD">
        <w:t xml:space="preserve">FL summary, </w:t>
      </w:r>
      <w:r w:rsidR="00877A68">
        <w:t>which we are now discussing further.</w:t>
      </w:r>
      <w:r w:rsidR="00877A68">
        <w:rPr>
          <w:rFonts w:cs="Times New Roman"/>
          <w:color w:val="000000" w:themeColor="text1"/>
          <w:sz w:val="22"/>
        </w:rPr>
        <w:t xml:space="preserve"> </w:t>
      </w:r>
    </w:p>
    <w:tbl>
      <w:tblPr>
        <w:tblStyle w:val="a8"/>
        <w:tblW w:w="0" w:type="auto"/>
        <w:tblLook w:val="04A0" w:firstRow="1" w:lastRow="0" w:firstColumn="1" w:lastColumn="0" w:noHBand="0" w:noVBand="1"/>
      </w:tblPr>
      <w:tblGrid>
        <w:gridCol w:w="9060"/>
      </w:tblGrid>
      <w:tr w:rsidR="003126BD" w14:paraId="7E7AD2B6" w14:textId="77777777" w:rsidTr="00D450E1">
        <w:tc>
          <w:tcPr>
            <w:tcW w:w="9060" w:type="dxa"/>
          </w:tcPr>
          <w:p w14:paraId="1F489C82" w14:textId="77777777" w:rsidR="003126BD" w:rsidRPr="00B60728" w:rsidRDefault="003126BD" w:rsidP="009207B5">
            <w:pPr>
              <w:keepNext/>
              <w:widowControl/>
              <w:tabs>
                <w:tab w:val="left" w:pos="425"/>
                <w:tab w:val="left" w:pos="720"/>
              </w:tabs>
              <w:suppressAutoHyphens/>
              <w:spacing w:after="0"/>
              <w:jc w:val="left"/>
              <w:outlineLvl w:val="2"/>
              <w:rPr>
                <w:rFonts w:ascii="Arial" w:eastAsia="Batang" w:hAnsi="Arial"/>
                <w:bCs/>
                <w:highlight w:val="yellow"/>
                <w:lang w:val="en-GB"/>
              </w:rPr>
            </w:pPr>
            <w:r w:rsidRPr="00B60728">
              <w:rPr>
                <w:rFonts w:ascii="Arial" w:eastAsia="Batang" w:hAnsi="Arial"/>
                <w:bCs/>
                <w:highlight w:val="yellow"/>
                <w:lang w:val="en-GB"/>
              </w:rPr>
              <w:t>[FL</w:t>
            </w:r>
            <w:proofErr w:type="gramStart"/>
            <w:r w:rsidRPr="00B60728">
              <w:rPr>
                <w:rFonts w:ascii="Arial" w:eastAsia="Batang" w:hAnsi="Arial"/>
                <w:bCs/>
                <w:highlight w:val="yellow"/>
                <w:lang w:val="en-GB"/>
              </w:rPr>
              <w:t>1][</w:t>
            </w:r>
            <w:proofErr w:type="gramEnd"/>
            <w:r w:rsidRPr="00B60728">
              <w:rPr>
                <w:rFonts w:ascii="Arial" w:eastAsia="Batang" w:hAnsi="Arial"/>
                <w:bCs/>
                <w:highlight w:val="yellow"/>
                <w:lang w:val="en-GB"/>
              </w:rPr>
              <w:t>H] Proposal 7.1-1</w:t>
            </w:r>
            <w:r w:rsidRPr="00B60728">
              <w:rPr>
                <w:rFonts w:ascii="Arial" w:eastAsia="等线" w:hAnsi="Arial" w:hint="eastAsia"/>
                <w:bCs/>
                <w:highlight w:val="yellow"/>
                <w:lang w:val="en-GB"/>
              </w:rPr>
              <w:t>-rev3</w:t>
            </w:r>
            <w:r w:rsidRPr="00B60728">
              <w:rPr>
                <w:rFonts w:ascii="Arial" w:eastAsia="Batang" w:hAnsi="Arial"/>
                <w:bCs/>
                <w:highlight w:val="yellow"/>
                <w:lang w:val="en-GB"/>
              </w:rPr>
              <w:t xml:space="preserve"> </w:t>
            </w:r>
          </w:p>
          <w:p w14:paraId="3FA8FD52" w14:textId="77777777" w:rsidR="003126BD" w:rsidRPr="00B60728" w:rsidRDefault="003126BD" w:rsidP="009207B5">
            <w:pPr>
              <w:widowControl/>
              <w:numPr>
                <w:ilvl w:val="0"/>
                <w:numId w:val="19"/>
              </w:numPr>
              <w:suppressAutoHyphens/>
              <w:spacing w:after="0"/>
              <w:jc w:val="left"/>
              <w:rPr>
                <w:rFonts w:ascii="Times" w:eastAsia="等线" w:hAnsi="Times"/>
                <w:lang w:val="en-GB"/>
              </w:rPr>
            </w:pPr>
            <w:r w:rsidRPr="00B60728">
              <w:rPr>
                <w:rFonts w:ascii="Times" w:eastAsia="等线" w:hAnsi="Times" w:hint="eastAsia"/>
                <w:lang w:val="en-GB"/>
              </w:rPr>
              <w:t>T</w:t>
            </w:r>
            <w:r w:rsidRPr="00B60728">
              <w:rPr>
                <w:rFonts w:ascii="Times" w:eastAsia="等线" w:hAnsi="Times"/>
                <w:lang w:val="en-GB"/>
              </w:rPr>
              <w:t>he following measurement</w:t>
            </w:r>
            <w:r w:rsidRPr="00B60728">
              <w:rPr>
                <w:rFonts w:ascii="Times" w:eastAsia="等线" w:hAnsi="Times" w:hint="eastAsia"/>
                <w:lang w:val="en-GB"/>
              </w:rPr>
              <w:t>s</w:t>
            </w:r>
            <w:r w:rsidRPr="00B60728">
              <w:rPr>
                <w:rFonts w:ascii="Times" w:eastAsia="等线" w:hAnsi="Times"/>
                <w:lang w:val="en-GB"/>
              </w:rPr>
              <w:t xml:space="preserve"> can be further studied for NR ISAC.</w:t>
            </w:r>
          </w:p>
          <w:p w14:paraId="510B0150" w14:textId="77777777" w:rsidR="003126BD" w:rsidRPr="00B60728" w:rsidRDefault="003126BD" w:rsidP="009207B5">
            <w:pPr>
              <w:widowControl/>
              <w:numPr>
                <w:ilvl w:val="1"/>
                <w:numId w:val="19"/>
              </w:numPr>
              <w:suppressAutoHyphens/>
              <w:spacing w:after="0"/>
              <w:jc w:val="left"/>
              <w:rPr>
                <w:rFonts w:ascii="Times" w:eastAsia="Batang" w:hAnsi="Times"/>
                <w:color w:val="00B0F0"/>
                <w:lang w:val="en-GB" w:eastAsia="en-US"/>
              </w:rPr>
            </w:pPr>
            <w:r w:rsidRPr="00B60728">
              <w:rPr>
                <w:rFonts w:ascii="Times" w:eastAsia="Batang" w:hAnsi="Times"/>
                <w:lang w:val="en-GB"/>
              </w:rPr>
              <w:t>Spectrum</w:t>
            </w:r>
            <w:r w:rsidRPr="00B60728">
              <w:rPr>
                <w:rFonts w:ascii="Times" w:eastAsia="Batang" w:hAnsi="Times"/>
                <w:lang w:val="en-GB" w:eastAsia="en-US"/>
              </w:rPr>
              <w:t xml:space="preserve"> of delay, </w:t>
            </w:r>
            <w:r w:rsidRPr="00B60728">
              <w:rPr>
                <w:rFonts w:ascii="Times" w:eastAsia="等线" w:hAnsi="Times" w:hint="eastAsia"/>
                <w:lang w:val="en-GB"/>
              </w:rPr>
              <w:t xml:space="preserve">and/or </w:t>
            </w:r>
            <w:r w:rsidRPr="00B60728">
              <w:rPr>
                <w:rFonts w:ascii="Times" w:eastAsia="Batang" w:hAnsi="Times"/>
                <w:lang w:val="en-GB" w:eastAsia="en-US"/>
              </w:rPr>
              <w:t>Doppler, and</w:t>
            </w:r>
            <w:r w:rsidRPr="00B60728">
              <w:rPr>
                <w:rFonts w:ascii="Times" w:eastAsia="等线" w:hAnsi="Times" w:hint="eastAsia"/>
                <w:color w:val="EE0000"/>
                <w:lang w:val="en-GB"/>
              </w:rPr>
              <w:t>/or</w:t>
            </w:r>
            <w:r w:rsidRPr="00B60728">
              <w:rPr>
                <w:rFonts w:ascii="Times" w:eastAsia="Batang" w:hAnsi="Times"/>
                <w:lang w:val="en-GB" w:eastAsia="en-US"/>
              </w:rPr>
              <w:t xml:space="preserve"> angle</w:t>
            </w:r>
            <w:r w:rsidRPr="00B60728">
              <w:rPr>
                <w:rFonts w:ascii="Times" w:eastAsia="等线" w:hAnsi="Times" w:hint="eastAsia"/>
                <w:lang w:val="en-GB"/>
              </w:rPr>
              <w:t>,</w:t>
            </w:r>
            <w:r w:rsidRPr="00B60728">
              <w:rPr>
                <w:rFonts w:ascii="Times" w:eastAsia="等线" w:hAnsi="Times" w:hint="eastAsia"/>
                <w:color w:val="EE0000"/>
                <w:lang w:val="en-GB"/>
              </w:rPr>
              <w:t xml:space="preserve"> i.e., the powers or the </w:t>
            </w:r>
            <w:r w:rsidRPr="00B60728">
              <w:rPr>
                <w:rFonts w:ascii="Times" w:eastAsia="等线" w:hAnsi="Times"/>
                <w:color w:val="EE0000"/>
                <w:lang w:val="en-GB"/>
              </w:rPr>
              <w:t>amplitude</w:t>
            </w:r>
            <w:r w:rsidRPr="00B60728">
              <w:rPr>
                <w:rFonts w:ascii="Times" w:eastAsia="等线" w:hAnsi="Times" w:hint="eastAsia"/>
                <w:color w:val="EE0000"/>
                <w:lang w:val="en-GB"/>
              </w:rPr>
              <w:t>s/phases are reported for at least a range of samples of delay, and/or Doppler, and/or angle</w:t>
            </w:r>
          </w:p>
          <w:p w14:paraId="2E3E41B1" w14:textId="77777777" w:rsidR="003126BD" w:rsidRPr="00B60728" w:rsidRDefault="003126BD" w:rsidP="009207B5">
            <w:pPr>
              <w:widowControl/>
              <w:numPr>
                <w:ilvl w:val="1"/>
                <w:numId w:val="19"/>
              </w:numPr>
              <w:suppressAutoHyphens/>
              <w:spacing w:after="0"/>
              <w:jc w:val="left"/>
              <w:rPr>
                <w:rFonts w:ascii="Times" w:eastAsia="Batang" w:hAnsi="Times"/>
                <w:lang w:val="en-GB" w:eastAsia="en-US"/>
              </w:rPr>
            </w:pPr>
            <w:r w:rsidRPr="00B60728">
              <w:rPr>
                <w:rFonts w:ascii="Times" w:eastAsia="等线" w:hAnsi="Times" w:hint="eastAsia"/>
                <w:lang w:val="en-GB"/>
              </w:rPr>
              <w:t>Intermediate sensing results</w:t>
            </w:r>
            <w:r w:rsidRPr="00B60728">
              <w:rPr>
                <w:rFonts w:ascii="Times" w:eastAsia="Batang" w:hAnsi="Times"/>
                <w:lang w:val="en-GB"/>
              </w:rPr>
              <w:t xml:space="preserve"> per </w:t>
            </w:r>
            <w:r w:rsidRPr="00B60728">
              <w:rPr>
                <w:rFonts w:ascii="Times" w:eastAsia="等线" w:hAnsi="Times" w:hint="eastAsia"/>
                <w:lang w:val="en-GB"/>
              </w:rPr>
              <w:t xml:space="preserve">detected </w:t>
            </w:r>
            <w:r w:rsidRPr="00B60728">
              <w:rPr>
                <w:rFonts w:ascii="Times" w:eastAsia="等线" w:hAnsi="Times" w:hint="eastAsia"/>
                <w:color w:val="EE0000"/>
                <w:lang w:val="en-GB"/>
              </w:rPr>
              <w:t>path</w:t>
            </w:r>
            <w:r w:rsidRPr="00B60728">
              <w:rPr>
                <w:rFonts w:ascii="Times" w:eastAsia="Batang" w:hAnsi="Times"/>
                <w:lang w:val="en-GB"/>
              </w:rPr>
              <w:t xml:space="preserve"> </w:t>
            </w:r>
          </w:p>
          <w:p w14:paraId="256ADECC" w14:textId="77777777" w:rsidR="003126BD" w:rsidRPr="00B60728" w:rsidRDefault="003126BD" w:rsidP="009207B5">
            <w:pPr>
              <w:widowControl/>
              <w:numPr>
                <w:ilvl w:val="2"/>
                <w:numId w:val="19"/>
              </w:numPr>
              <w:suppressAutoHyphens/>
              <w:snapToGrid w:val="0"/>
              <w:spacing w:after="0"/>
              <w:jc w:val="left"/>
              <w:rPr>
                <w:rFonts w:eastAsia="宋体"/>
              </w:rPr>
            </w:pPr>
            <w:r w:rsidRPr="00B60728">
              <w:rPr>
                <w:rFonts w:eastAsia="宋体"/>
              </w:rPr>
              <w:t>Delay, Doppler</w:t>
            </w:r>
            <w:r w:rsidRPr="00B60728">
              <w:rPr>
                <w:rFonts w:eastAsia="宋体" w:hint="eastAsia"/>
              </w:rPr>
              <w:t>,</w:t>
            </w:r>
            <w:r w:rsidRPr="00B60728">
              <w:rPr>
                <w:rFonts w:eastAsia="宋体"/>
              </w:rPr>
              <w:t xml:space="preserve"> angle</w:t>
            </w:r>
            <w:r w:rsidRPr="00B60728">
              <w:rPr>
                <w:rFonts w:eastAsia="宋体" w:hint="eastAsia"/>
                <w:color w:val="EE0000"/>
              </w:rPr>
              <w:t>, and power per path</w:t>
            </w:r>
          </w:p>
          <w:p w14:paraId="0FF1F421" w14:textId="77777777" w:rsidR="003126BD" w:rsidRPr="00B60728" w:rsidRDefault="003126BD" w:rsidP="009207B5">
            <w:pPr>
              <w:widowControl/>
              <w:numPr>
                <w:ilvl w:val="1"/>
                <w:numId w:val="19"/>
              </w:numPr>
              <w:suppressAutoHyphens/>
              <w:spacing w:after="0"/>
              <w:jc w:val="left"/>
              <w:rPr>
                <w:rFonts w:ascii="Times" w:eastAsia="Batang" w:hAnsi="Times"/>
                <w:lang w:val="en-GB" w:eastAsia="en-US"/>
              </w:rPr>
            </w:pPr>
            <w:bookmarkStart w:id="21" w:name="_Hlk209457975"/>
            <w:r w:rsidRPr="00B60728">
              <w:rPr>
                <w:rFonts w:ascii="Times" w:eastAsia="等线" w:hAnsi="Times" w:hint="eastAsia"/>
                <w:lang w:val="en-GB"/>
              </w:rPr>
              <w:t>Intermediate sensing results</w:t>
            </w:r>
            <w:r w:rsidRPr="00B60728">
              <w:rPr>
                <w:rFonts w:ascii="Times" w:eastAsia="Batang" w:hAnsi="Times"/>
                <w:lang w:val="en-GB"/>
              </w:rPr>
              <w:t xml:space="preserve"> per </w:t>
            </w:r>
            <w:r w:rsidRPr="00B60728">
              <w:rPr>
                <w:rFonts w:ascii="Times" w:eastAsia="等线" w:hAnsi="Times" w:hint="eastAsia"/>
                <w:lang w:val="en-GB"/>
              </w:rPr>
              <w:t xml:space="preserve">detected </w:t>
            </w:r>
            <w:r w:rsidRPr="00B60728">
              <w:rPr>
                <w:rFonts w:ascii="Times" w:eastAsia="等线" w:hAnsi="Times" w:hint="eastAsia"/>
                <w:color w:val="EE0000"/>
                <w:lang w:val="en-GB"/>
              </w:rPr>
              <w:t>point</w:t>
            </w:r>
            <w:r w:rsidRPr="00B60728">
              <w:rPr>
                <w:rFonts w:ascii="Times" w:eastAsia="Batang" w:hAnsi="Times"/>
                <w:lang w:val="en-GB"/>
              </w:rPr>
              <w:t xml:space="preserve"> </w:t>
            </w:r>
          </w:p>
          <w:p w14:paraId="502F5C6C" w14:textId="77777777" w:rsidR="003126BD" w:rsidRPr="00B60728" w:rsidRDefault="003126BD" w:rsidP="009207B5">
            <w:pPr>
              <w:widowControl/>
              <w:numPr>
                <w:ilvl w:val="2"/>
                <w:numId w:val="19"/>
              </w:numPr>
              <w:suppressAutoHyphens/>
              <w:snapToGrid w:val="0"/>
              <w:spacing w:after="0"/>
              <w:jc w:val="left"/>
              <w:rPr>
                <w:rFonts w:eastAsia="宋体"/>
              </w:rPr>
            </w:pPr>
            <w:r w:rsidRPr="00B60728">
              <w:rPr>
                <w:rFonts w:eastAsia="宋体"/>
              </w:rPr>
              <w:t xml:space="preserve">Option 1: </w:t>
            </w:r>
            <w:r w:rsidRPr="00B60728">
              <w:rPr>
                <w:rFonts w:eastAsia="宋体" w:hint="eastAsia"/>
              </w:rPr>
              <w:t>Position,</w:t>
            </w:r>
            <w:r w:rsidRPr="00B60728">
              <w:rPr>
                <w:rFonts w:eastAsia="宋体"/>
              </w:rPr>
              <w:t xml:space="preserve"> velocity</w:t>
            </w:r>
            <w:r w:rsidRPr="00B60728">
              <w:rPr>
                <w:rFonts w:eastAsia="宋体" w:hint="eastAsia"/>
                <w:color w:val="EE0000"/>
              </w:rPr>
              <w:t>, and power per point</w:t>
            </w:r>
          </w:p>
          <w:p w14:paraId="43F96B2F" w14:textId="77777777" w:rsidR="003126BD" w:rsidRPr="00B60728" w:rsidRDefault="003126BD" w:rsidP="009207B5">
            <w:pPr>
              <w:widowControl/>
              <w:numPr>
                <w:ilvl w:val="2"/>
                <w:numId w:val="19"/>
              </w:numPr>
              <w:suppressAutoHyphens/>
              <w:snapToGrid w:val="0"/>
              <w:spacing w:after="0"/>
              <w:jc w:val="left"/>
              <w:rPr>
                <w:rFonts w:eastAsia="宋体"/>
              </w:rPr>
            </w:pPr>
            <w:r w:rsidRPr="00B60728">
              <w:rPr>
                <w:rFonts w:eastAsia="宋体"/>
              </w:rPr>
              <w:t xml:space="preserve">Option </w:t>
            </w:r>
            <w:r w:rsidRPr="00B60728">
              <w:rPr>
                <w:rFonts w:eastAsia="宋体" w:hint="eastAsia"/>
              </w:rPr>
              <w:t>2</w:t>
            </w:r>
            <w:r w:rsidRPr="00B60728">
              <w:rPr>
                <w:rFonts w:eastAsia="宋体"/>
              </w:rPr>
              <w:t>: Range, velocity, angle</w:t>
            </w:r>
            <w:r w:rsidRPr="00B60728">
              <w:rPr>
                <w:rFonts w:eastAsia="宋体" w:hint="eastAsia"/>
                <w:color w:val="EE0000"/>
              </w:rPr>
              <w:t>, and power per point</w:t>
            </w:r>
          </w:p>
          <w:bookmarkEnd w:id="21"/>
          <w:p w14:paraId="5291BCA5" w14:textId="77777777" w:rsidR="003126BD" w:rsidRPr="00B60728" w:rsidRDefault="003126BD" w:rsidP="009207B5">
            <w:pPr>
              <w:widowControl/>
              <w:numPr>
                <w:ilvl w:val="1"/>
                <w:numId w:val="19"/>
              </w:numPr>
              <w:suppressAutoHyphens/>
              <w:spacing w:after="0"/>
              <w:jc w:val="left"/>
              <w:rPr>
                <w:rFonts w:ascii="Times" w:eastAsia="Batang" w:hAnsi="Times"/>
                <w:lang w:val="en-GB"/>
              </w:rPr>
            </w:pPr>
            <w:r w:rsidRPr="00B60728">
              <w:rPr>
                <w:rFonts w:ascii="Times" w:eastAsia="等线" w:hAnsi="Times" w:hint="eastAsia"/>
                <w:lang w:val="en-GB"/>
              </w:rPr>
              <w:t>Final sensing results</w:t>
            </w:r>
            <w:r w:rsidRPr="00B60728">
              <w:rPr>
                <w:rFonts w:ascii="Times" w:eastAsia="Batang" w:hAnsi="Times" w:hint="eastAsia"/>
                <w:lang w:val="en-GB"/>
              </w:rPr>
              <w:t xml:space="preserve"> per detected </w:t>
            </w:r>
            <w:r w:rsidRPr="00B60728">
              <w:rPr>
                <w:rFonts w:ascii="Times" w:eastAsia="等线" w:hAnsi="Times" w:hint="eastAsia"/>
                <w:lang w:val="en-GB"/>
              </w:rPr>
              <w:t>object/</w:t>
            </w:r>
            <w:r w:rsidRPr="00B60728">
              <w:rPr>
                <w:rFonts w:ascii="Times" w:eastAsia="Batang" w:hAnsi="Times" w:hint="eastAsia"/>
                <w:lang w:val="en-GB"/>
              </w:rPr>
              <w:t>target</w:t>
            </w:r>
          </w:p>
          <w:p w14:paraId="3BFEE63A" w14:textId="77777777" w:rsidR="003126BD" w:rsidRPr="00B60728" w:rsidRDefault="003126BD" w:rsidP="009207B5">
            <w:pPr>
              <w:widowControl/>
              <w:numPr>
                <w:ilvl w:val="2"/>
                <w:numId w:val="19"/>
              </w:numPr>
              <w:suppressAutoHyphens/>
              <w:snapToGrid w:val="0"/>
              <w:spacing w:after="0"/>
              <w:jc w:val="left"/>
              <w:rPr>
                <w:rFonts w:eastAsia="宋体"/>
              </w:rPr>
            </w:pPr>
            <w:r w:rsidRPr="00B60728">
              <w:rPr>
                <w:rFonts w:eastAsia="宋体"/>
              </w:rPr>
              <w:t xml:space="preserve">Option 1: </w:t>
            </w:r>
            <w:r w:rsidRPr="00B60728">
              <w:rPr>
                <w:rFonts w:eastAsia="宋体" w:hint="eastAsia"/>
              </w:rPr>
              <w:t>Position</w:t>
            </w:r>
            <w:r w:rsidRPr="00B60728">
              <w:rPr>
                <w:rFonts w:eastAsia="宋体"/>
              </w:rPr>
              <w:t xml:space="preserve"> and velocity</w:t>
            </w:r>
          </w:p>
          <w:p w14:paraId="3CD30235" w14:textId="77777777" w:rsidR="003126BD" w:rsidRPr="00B60728" w:rsidRDefault="003126BD" w:rsidP="009207B5">
            <w:pPr>
              <w:widowControl/>
              <w:numPr>
                <w:ilvl w:val="2"/>
                <w:numId w:val="19"/>
              </w:numPr>
              <w:suppressAutoHyphens/>
              <w:snapToGrid w:val="0"/>
              <w:spacing w:after="0"/>
              <w:jc w:val="left"/>
              <w:rPr>
                <w:rFonts w:eastAsia="宋体"/>
              </w:rPr>
            </w:pPr>
            <w:r w:rsidRPr="00B60728">
              <w:rPr>
                <w:rFonts w:eastAsia="宋体"/>
              </w:rPr>
              <w:t xml:space="preserve">Option </w:t>
            </w:r>
            <w:r w:rsidRPr="00B60728">
              <w:rPr>
                <w:rFonts w:eastAsia="宋体" w:hint="eastAsia"/>
              </w:rPr>
              <w:t>2</w:t>
            </w:r>
            <w:r w:rsidRPr="00B60728">
              <w:rPr>
                <w:rFonts w:eastAsia="宋体"/>
              </w:rPr>
              <w:t>: Range, velocity, and angle</w:t>
            </w:r>
          </w:p>
          <w:p w14:paraId="06087B82" w14:textId="77777777" w:rsidR="003126BD" w:rsidRPr="00B60728" w:rsidRDefault="003126BD" w:rsidP="009207B5">
            <w:pPr>
              <w:widowControl/>
              <w:numPr>
                <w:ilvl w:val="2"/>
                <w:numId w:val="19"/>
              </w:numPr>
              <w:suppressAutoHyphens/>
              <w:spacing w:after="0"/>
              <w:jc w:val="left"/>
              <w:rPr>
                <w:rFonts w:ascii="Times" w:eastAsia="等线" w:hAnsi="Times"/>
                <w:lang w:val="en-GB"/>
              </w:rPr>
            </w:pPr>
            <w:r w:rsidRPr="00B60728">
              <w:rPr>
                <w:rFonts w:ascii="Times" w:eastAsia="等线" w:hAnsi="Times" w:hint="eastAsia"/>
                <w:lang w:val="en-GB"/>
              </w:rPr>
              <w:t>Note: T</w:t>
            </w:r>
            <w:r w:rsidRPr="00B60728">
              <w:rPr>
                <w:rFonts w:ascii="Times" w:eastAsia="等线" w:hAnsi="Times"/>
                <w:lang w:val="en-GB"/>
              </w:rPr>
              <w:t>rajectory</w:t>
            </w:r>
            <w:r w:rsidRPr="00B60728">
              <w:rPr>
                <w:rFonts w:ascii="Times" w:eastAsia="等线" w:hAnsi="Times" w:hint="eastAsia"/>
                <w:lang w:val="en-GB"/>
              </w:rPr>
              <w:t xml:space="preserve"> report is separate discussion</w:t>
            </w:r>
          </w:p>
          <w:p w14:paraId="0E76CBF3" w14:textId="77777777" w:rsidR="003126BD" w:rsidRPr="00B60728" w:rsidRDefault="003126BD" w:rsidP="009207B5">
            <w:pPr>
              <w:widowControl/>
              <w:numPr>
                <w:ilvl w:val="1"/>
                <w:numId w:val="19"/>
              </w:numPr>
              <w:suppressAutoHyphens/>
              <w:spacing w:after="0"/>
              <w:jc w:val="left"/>
              <w:rPr>
                <w:rFonts w:ascii="Times" w:eastAsia="等线" w:hAnsi="Times"/>
                <w:lang w:val="en-GB"/>
              </w:rPr>
            </w:pPr>
            <w:r w:rsidRPr="00B60728">
              <w:rPr>
                <w:rFonts w:ascii="Times" w:eastAsia="Batang" w:hAnsi="Times" w:hint="eastAsia"/>
                <w:lang w:val="en-GB"/>
              </w:rPr>
              <w:t>SINR</w:t>
            </w:r>
            <w:r w:rsidRPr="00B60728">
              <w:rPr>
                <w:rFonts w:ascii="Times" w:eastAsia="等线" w:hAnsi="Times" w:hint="eastAsia"/>
                <w:lang w:val="en-GB"/>
              </w:rPr>
              <w:t xml:space="preserve">, </w:t>
            </w:r>
            <w:r w:rsidRPr="00B60728">
              <w:rPr>
                <w:rFonts w:ascii="Times" w:eastAsia="Batang" w:hAnsi="Times" w:hint="eastAsia"/>
                <w:lang w:val="en-GB"/>
              </w:rPr>
              <w:t>RSRP</w:t>
            </w:r>
            <w:r w:rsidRPr="00B60728">
              <w:rPr>
                <w:rFonts w:ascii="Times" w:eastAsia="等线" w:hAnsi="Times" w:hint="eastAsia"/>
                <w:lang w:val="en-GB"/>
              </w:rPr>
              <w:t xml:space="preserve"> from </w:t>
            </w:r>
            <w:r w:rsidRPr="00B60728">
              <w:rPr>
                <w:rFonts w:ascii="Times" w:eastAsia="等线" w:hAnsi="Times"/>
                <w:lang w:val="en-GB"/>
              </w:rPr>
              <w:t>perspective</w:t>
            </w:r>
            <w:r w:rsidRPr="00B60728">
              <w:rPr>
                <w:rFonts w:ascii="Times" w:eastAsia="等线" w:hAnsi="Times" w:hint="eastAsia"/>
                <w:lang w:val="en-GB"/>
              </w:rPr>
              <w:t xml:space="preserve"> of sensing </w:t>
            </w:r>
          </w:p>
        </w:tc>
      </w:tr>
    </w:tbl>
    <w:p w14:paraId="79A31F8A" w14:textId="205F6CAB" w:rsidR="00213C3C" w:rsidRDefault="00213C3C" w:rsidP="00427319">
      <w:pPr>
        <w:adjustRightInd w:val="0"/>
        <w:snapToGrid w:val="0"/>
        <w:spacing w:before="120" w:after="120"/>
        <w:rPr>
          <w:rFonts w:ascii="Times" w:eastAsia="Batang" w:hAnsi="Times"/>
          <w:b/>
          <w:bCs/>
          <w:u w:val="single"/>
          <w:lang w:val="en-GB" w:eastAsia="en-US"/>
        </w:rPr>
      </w:pPr>
      <w:r w:rsidRPr="00606C05">
        <w:rPr>
          <w:rFonts w:ascii="Times" w:eastAsia="Batang" w:hAnsi="Times"/>
          <w:b/>
          <w:bCs/>
          <w:u w:val="single"/>
          <w:lang w:val="en-GB"/>
        </w:rPr>
        <w:t>Spectrum</w:t>
      </w:r>
      <w:r w:rsidRPr="00606C05">
        <w:rPr>
          <w:rFonts w:ascii="Times" w:eastAsia="Batang" w:hAnsi="Times"/>
          <w:b/>
          <w:bCs/>
          <w:u w:val="single"/>
          <w:lang w:val="en-GB" w:eastAsia="en-US"/>
        </w:rPr>
        <w:t xml:space="preserve"> of delay, </w:t>
      </w:r>
      <w:r w:rsidRPr="00606C05">
        <w:rPr>
          <w:rFonts w:ascii="Times" w:eastAsia="等线" w:hAnsi="Times" w:hint="eastAsia"/>
          <w:b/>
          <w:bCs/>
          <w:u w:val="single"/>
          <w:lang w:val="en-GB"/>
        </w:rPr>
        <w:t xml:space="preserve">and/or </w:t>
      </w:r>
      <w:r w:rsidRPr="00606C05">
        <w:rPr>
          <w:rFonts w:ascii="Times" w:eastAsia="Batang" w:hAnsi="Times"/>
          <w:b/>
          <w:bCs/>
          <w:u w:val="single"/>
          <w:lang w:val="en-GB" w:eastAsia="en-US"/>
        </w:rPr>
        <w:t>Doppler, and</w:t>
      </w:r>
      <w:r w:rsidRPr="00606C05">
        <w:rPr>
          <w:rFonts w:ascii="Times" w:eastAsia="等线" w:hAnsi="Times" w:hint="eastAsia"/>
          <w:b/>
          <w:bCs/>
          <w:u w:val="single"/>
          <w:lang w:val="en-GB"/>
        </w:rPr>
        <w:t>/or</w:t>
      </w:r>
      <w:r w:rsidRPr="00606C05">
        <w:rPr>
          <w:rFonts w:ascii="Times" w:eastAsia="Batang" w:hAnsi="Times"/>
          <w:b/>
          <w:bCs/>
          <w:u w:val="single"/>
          <w:lang w:val="en-GB" w:eastAsia="en-US"/>
        </w:rPr>
        <w:t xml:space="preserve"> angle</w:t>
      </w:r>
    </w:p>
    <w:p w14:paraId="5499EF0E" w14:textId="23300B61" w:rsidR="0014002A" w:rsidRPr="00427319" w:rsidRDefault="00213C3C" w:rsidP="00427319">
      <w:pPr>
        <w:adjustRightInd w:val="0"/>
        <w:snapToGrid w:val="0"/>
        <w:spacing w:after="120"/>
        <w:rPr>
          <w:rFonts w:cs="Times New Roman"/>
          <w:color w:val="000000" w:themeColor="text1"/>
          <w:sz w:val="22"/>
        </w:rPr>
      </w:pPr>
      <w:r>
        <w:rPr>
          <w:rFonts w:cs="Times New Roman"/>
          <w:color w:val="000000" w:themeColor="text1"/>
          <w:sz w:val="22"/>
        </w:rPr>
        <w:t>In this option, t</w:t>
      </w:r>
      <w:r w:rsidRPr="00EB719E">
        <w:rPr>
          <w:rFonts w:cs="Times New Roman"/>
          <w:color w:val="000000" w:themeColor="text1"/>
          <w:sz w:val="22"/>
        </w:rPr>
        <w:t>he sensing receiver can first process the channel state information matrix, and then derive delay, Doppler, and angle</w:t>
      </w:r>
      <w:r w:rsidR="001F65E0">
        <w:rPr>
          <w:rFonts w:cs="Times New Roman"/>
          <w:color w:val="000000" w:themeColor="text1"/>
          <w:sz w:val="22"/>
        </w:rPr>
        <w:t xml:space="preserve"> for reporting</w:t>
      </w:r>
      <w:r>
        <w:rPr>
          <w:rFonts w:cs="Times New Roman"/>
          <w:color w:val="000000" w:themeColor="text1"/>
          <w:sz w:val="22"/>
        </w:rPr>
        <w:t xml:space="preserve">. </w:t>
      </w:r>
      <w:r w:rsidR="00BC304A">
        <w:rPr>
          <w:rFonts w:cs="Times New Roman"/>
          <w:color w:val="000000" w:themeColor="text1"/>
          <w:sz w:val="22"/>
        </w:rPr>
        <w:t xml:space="preserve">Multiple </w:t>
      </w:r>
      <w:r w:rsidR="00433469">
        <w:rPr>
          <w:rFonts w:cs="Times New Roman"/>
          <w:color w:val="000000" w:themeColor="text1"/>
          <w:sz w:val="22"/>
        </w:rPr>
        <w:t>algorithms</w:t>
      </w:r>
      <w:r w:rsidR="00BC304A">
        <w:rPr>
          <w:rFonts w:cs="Times New Roman"/>
          <w:color w:val="000000" w:themeColor="text1"/>
          <w:sz w:val="22"/>
        </w:rPr>
        <w:t xml:space="preserve"> are possible how this information can be obtained</w:t>
      </w:r>
      <w:r w:rsidR="001F65E0">
        <w:rPr>
          <w:rFonts w:cs="Times New Roman"/>
          <w:color w:val="000000" w:themeColor="text1"/>
          <w:sz w:val="22"/>
        </w:rPr>
        <w:t xml:space="preserve">. </w:t>
      </w:r>
      <w:r w:rsidRPr="00427319">
        <w:rPr>
          <w:rFonts w:cs="Times New Roman"/>
          <w:color w:val="000000" w:themeColor="text1"/>
          <w:sz w:val="22"/>
        </w:rPr>
        <w:t xml:space="preserve">In one example, </w:t>
      </w:r>
      <w:r w:rsidR="008446C1" w:rsidRPr="00427319">
        <w:rPr>
          <w:rFonts w:cs="Times New Roman"/>
          <w:color w:val="000000" w:themeColor="text1"/>
          <w:sz w:val="22"/>
        </w:rPr>
        <w:t>a</w:t>
      </w:r>
      <w:r w:rsidRPr="00427319">
        <w:rPr>
          <w:rFonts w:cs="Times New Roman"/>
          <w:color w:val="000000" w:themeColor="text1"/>
          <w:sz w:val="22"/>
        </w:rPr>
        <w:t xml:space="preserve"> 2D-DFT algorithm for delay and Doppler</w:t>
      </w:r>
      <w:r w:rsidR="008446C1" w:rsidRPr="00427319">
        <w:rPr>
          <w:rFonts w:cs="Times New Roman"/>
          <w:color w:val="000000" w:themeColor="text1"/>
          <w:sz w:val="22"/>
        </w:rPr>
        <w:t xml:space="preserve"> can be applied</w:t>
      </w:r>
      <w:r w:rsidRPr="00427319">
        <w:rPr>
          <w:rFonts w:cs="Times New Roman"/>
          <w:color w:val="000000" w:themeColor="text1"/>
          <w:sz w:val="22"/>
        </w:rPr>
        <w:t xml:space="preserve">, </w:t>
      </w:r>
      <w:r w:rsidR="008446C1" w:rsidRPr="00427319">
        <w:rPr>
          <w:rFonts w:cs="Times New Roman"/>
          <w:color w:val="000000" w:themeColor="text1"/>
          <w:sz w:val="22"/>
        </w:rPr>
        <w:t xml:space="preserve">where </w:t>
      </w:r>
      <w:r w:rsidRPr="00427319">
        <w:rPr>
          <w:rFonts w:cs="Times New Roman"/>
          <w:color w:val="000000" w:themeColor="text1"/>
          <w:sz w:val="22"/>
        </w:rPr>
        <w:t xml:space="preserve">the </w:t>
      </w:r>
      <w:r w:rsidR="000F3C01" w:rsidRPr="00427319">
        <w:rPr>
          <w:rFonts w:cs="Times New Roman"/>
          <w:color w:val="000000" w:themeColor="text1"/>
          <w:sz w:val="22"/>
        </w:rPr>
        <w:t>quantized amplitude and phase values</w:t>
      </w:r>
      <w:r w:rsidRPr="00427319">
        <w:rPr>
          <w:rFonts w:cs="Times New Roman"/>
          <w:color w:val="000000" w:themeColor="text1"/>
          <w:sz w:val="22"/>
        </w:rPr>
        <w:t xml:space="preserve"> of the 2D spectrum </w:t>
      </w:r>
      <w:r w:rsidR="0014002A" w:rsidRPr="00427319">
        <w:rPr>
          <w:rFonts w:cs="Times New Roman"/>
          <w:color w:val="000000" w:themeColor="text1"/>
          <w:sz w:val="22"/>
        </w:rPr>
        <w:t>are reported</w:t>
      </w:r>
      <w:r w:rsidR="0014002A">
        <w:rPr>
          <w:rFonts w:cs="Times New Roman"/>
          <w:color w:val="000000" w:themeColor="text1"/>
          <w:sz w:val="22"/>
        </w:rPr>
        <w:t xml:space="preserve">. </w:t>
      </w:r>
      <w:r w:rsidRPr="00427319">
        <w:rPr>
          <w:rFonts w:cs="Times New Roman"/>
          <w:color w:val="000000" w:themeColor="text1"/>
          <w:sz w:val="22"/>
        </w:rPr>
        <w:t xml:space="preserve">In another example, the MUSIC algorithm </w:t>
      </w:r>
      <w:r w:rsidR="0014002A" w:rsidRPr="00427319">
        <w:rPr>
          <w:rFonts w:cs="Times New Roman"/>
          <w:color w:val="000000" w:themeColor="text1"/>
          <w:sz w:val="22"/>
        </w:rPr>
        <w:t>can be used to obtain</w:t>
      </w:r>
      <w:r w:rsidR="0014002A">
        <w:rPr>
          <w:rFonts w:cs="Times New Roman"/>
          <w:color w:val="000000" w:themeColor="text1"/>
          <w:sz w:val="22"/>
        </w:rPr>
        <w:t xml:space="preserve"> </w:t>
      </w:r>
      <w:r w:rsidRPr="00427319">
        <w:rPr>
          <w:rFonts w:cs="Times New Roman"/>
          <w:color w:val="000000" w:themeColor="text1"/>
          <w:sz w:val="22"/>
        </w:rPr>
        <w:t>delay/Doppler/angle</w:t>
      </w:r>
      <w:r w:rsidR="0014002A">
        <w:rPr>
          <w:rFonts w:cs="Times New Roman"/>
          <w:color w:val="000000" w:themeColor="text1"/>
          <w:sz w:val="22"/>
        </w:rPr>
        <w:t xml:space="preserve"> information</w:t>
      </w:r>
      <w:r w:rsidR="00433469">
        <w:rPr>
          <w:rFonts w:cs="Times New Roman"/>
          <w:color w:val="000000" w:themeColor="text1"/>
          <w:sz w:val="22"/>
        </w:rPr>
        <w:t xml:space="preserve"> which then would be </w:t>
      </w:r>
      <w:r w:rsidR="001F65E0">
        <w:rPr>
          <w:rFonts w:cs="Times New Roman"/>
          <w:color w:val="000000" w:themeColor="text1"/>
          <w:sz w:val="22"/>
        </w:rPr>
        <w:t>quantized</w:t>
      </w:r>
      <w:r w:rsidR="0014002A">
        <w:rPr>
          <w:rFonts w:cs="Times New Roman"/>
          <w:color w:val="000000" w:themeColor="text1"/>
          <w:sz w:val="22"/>
        </w:rPr>
        <w:t>.</w:t>
      </w:r>
    </w:p>
    <w:p w14:paraId="10799DF0" w14:textId="18F6C260" w:rsidR="0014002A" w:rsidRDefault="001F65E0" w:rsidP="00427319">
      <w:pPr>
        <w:adjustRightInd w:val="0"/>
        <w:snapToGrid w:val="0"/>
        <w:spacing w:after="120"/>
        <w:rPr>
          <w:rFonts w:cs="Times New Roman"/>
          <w:color w:val="000000" w:themeColor="text1"/>
          <w:sz w:val="22"/>
        </w:rPr>
      </w:pPr>
      <w:r>
        <w:rPr>
          <w:rFonts w:cs="Times New Roman"/>
          <w:color w:val="000000" w:themeColor="text1"/>
          <w:sz w:val="22"/>
        </w:rPr>
        <w:t>A major drawback with approach</w:t>
      </w:r>
      <w:r w:rsidR="00FD4330">
        <w:rPr>
          <w:rFonts w:cs="Times New Roman"/>
          <w:color w:val="000000" w:themeColor="text1"/>
          <w:sz w:val="22"/>
        </w:rPr>
        <w:t>es to report the entire spectrum,</w:t>
      </w:r>
      <w:r>
        <w:rPr>
          <w:rFonts w:cs="Times New Roman"/>
          <w:color w:val="000000" w:themeColor="text1"/>
          <w:sz w:val="22"/>
        </w:rPr>
        <w:t xml:space="preserve"> is </w:t>
      </w:r>
      <w:r w:rsidR="00FD4330">
        <w:rPr>
          <w:rFonts w:cs="Times New Roman"/>
          <w:color w:val="000000" w:themeColor="text1"/>
          <w:sz w:val="22"/>
        </w:rPr>
        <w:t xml:space="preserve">that </w:t>
      </w:r>
      <w:r>
        <w:rPr>
          <w:rFonts w:cs="Times New Roman"/>
          <w:color w:val="000000" w:themeColor="text1"/>
          <w:sz w:val="22"/>
        </w:rPr>
        <w:t>th</w:t>
      </w:r>
      <w:r w:rsidR="00FD4330">
        <w:rPr>
          <w:rFonts w:cs="Times New Roman"/>
          <w:color w:val="000000" w:themeColor="text1"/>
          <w:sz w:val="22"/>
        </w:rPr>
        <w:t>ey</w:t>
      </w:r>
      <w:r>
        <w:rPr>
          <w:rFonts w:cs="Times New Roman"/>
          <w:color w:val="000000" w:themeColor="text1"/>
          <w:sz w:val="22"/>
        </w:rPr>
        <w:t xml:space="preserve"> </w:t>
      </w:r>
      <w:r w:rsidR="00FD4330">
        <w:rPr>
          <w:rFonts w:cs="Times New Roman"/>
          <w:color w:val="000000" w:themeColor="text1"/>
          <w:sz w:val="22"/>
        </w:rPr>
        <w:t xml:space="preserve">inflict </w:t>
      </w:r>
      <w:r>
        <w:rPr>
          <w:rFonts w:cs="Times New Roman"/>
          <w:color w:val="000000" w:themeColor="text1"/>
          <w:sz w:val="22"/>
        </w:rPr>
        <w:t>extreme overhead, without adding</w:t>
      </w:r>
      <w:r w:rsidR="00FD4330">
        <w:rPr>
          <w:rFonts w:cs="Times New Roman"/>
          <w:color w:val="000000" w:themeColor="text1"/>
          <w:sz w:val="22"/>
        </w:rPr>
        <w:t xml:space="preserve"> significant benefit, since most parts of the spectrum actually do not contain information about potential targets and can be filtered out already at the measuring </w:t>
      </w:r>
      <w:proofErr w:type="spellStart"/>
      <w:r w:rsidR="00FD4330">
        <w:rPr>
          <w:rFonts w:cs="Times New Roman"/>
          <w:color w:val="000000" w:themeColor="text1"/>
          <w:sz w:val="22"/>
        </w:rPr>
        <w:t>gNB</w:t>
      </w:r>
      <w:proofErr w:type="spellEnd"/>
      <w:r w:rsidR="00FD4330">
        <w:rPr>
          <w:rFonts w:cs="Times New Roman"/>
          <w:color w:val="000000" w:themeColor="text1"/>
          <w:sz w:val="22"/>
        </w:rPr>
        <w:t>.</w:t>
      </w:r>
    </w:p>
    <w:p w14:paraId="3FB02D01" w14:textId="1FC64079" w:rsidR="00FD4330" w:rsidRPr="00427319" w:rsidRDefault="00213C3C" w:rsidP="00427319">
      <w:pPr>
        <w:widowControl/>
        <w:tabs>
          <w:tab w:val="left" w:pos="0"/>
        </w:tabs>
        <w:suppressAutoHyphens/>
        <w:rPr>
          <w:rFonts w:ascii="Times" w:eastAsia="等线" w:hAnsi="Times"/>
          <w:b/>
          <w:bCs/>
          <w:u w:val="single"/>
          <w:lang w:val="en-GB"/>
        </w:rPr>
      </w:pPr>
      <w:r w:rsidRPr="00606C05">
        <w:rPr>
          <w:rFonts w:ascii="Times" w:eastAsia="等线" w:hAnsi="Times" w:hint="eastAsia"/>
          <w:b/>
          <w:bCs/>
          <w:u w:val="single"/>
          <w:lang w:val="en-GB"/>
        </w:rPr>
        <w:t>Intermediate sensing results</w:t>
      </w:r>
      <w:r w:rsidRPr="00606C05">
        <w:rPr>
          <w:rFonts w:ascii="Times" w:eastAsia="等线" w:hAnsi="Times"/>
          <w:b/>
          <w:bCs/>
          <w:u w:val="single"/>
          <w:lang w:val="en-GB"/>
        </w:rPr>
        <w:t xml:space="preserve"> per </w:t>
      </w:r>
      <w:r w:rsidRPr="00606C05">
        <w:rPr>
          <w:rFonts w:ascii="Times" w:eastAsia="等线" w:hAnsi="Times" w:hint="eastAsia"/>
          <w:b/>
          <w:bCs/>
          <w:u w:val="single"/>
          <w:lang w:val="en-GB"/>
        </w:rPr>
        <w:t>detected path</w:t>
      </w:r>
      <w:r w:rsidR="00FD4330">
        <w:rPr>
          <w:rFonts w:ascii="Times" w:eastAsia="等线" w:hAnsi="Times"/>
          <w:b/>
          <w:bCs/>
          <w:u w:val="single"/>
          <w:lang w:val="en-GB"/>
        </w:rPr>
        <w:t>/</w:t>
      </w:r>
      <w:r w:rsidR="00FD4330" w:rsidRPr="00427319">
        <w:rPr>
          <w:rFonts w:ascii="Times" w:eastAsia="等线" w:hAnsi="Times"/>
          <w:b/>
          <w:bCs/>
          <w:u w:val="single"/>
          <w:lang w:val="en-GB"/>
        </w:rPr>
        <w:t>point</w:t>
      </w:r>
    </w:p>
    <w:p w14:paraId="5C3BA25C" w14:textId="53900AEB" w:rsidR="00B85742" w:rsidRDefault="00B85742" w:rsidP="00427319">
      <w:pPr>
        <w:widowControl/>
        <w:tabs>
          <w:tab w:val="left" w:pos="0"/>
        </w:tabs>
        <w:suppressAutoHyphens/>
        <w:spacing w:before="120"/>
        <w:rPr>
          <w:color w:val="000000" w:themeColor="text1"/>
          <w:sz w:val="22"/>
        </w:rPr>
      </w:pPr>
      <w:r>
        <w:rPr>
          <w:rFonts w:cs="Times New Roman"/>
          <w:color w:val="000000" w:themeColor="text1"/>
          <w:sz w:val="22"/>
        </w:rPr>
        <w:t xml:space="preserve">Both options </w:t>
      </w:r>
      <w:r w:rsidR="007D33B5">
        <w:rPr>
          <w:rFonts w:cs="Times New Roman"/>
          <w:color w:val="000000" w:themeColor="text1"/>
          <w:sz w:val="22"/>
        </w:rPr>
        <w:t xml:space="preserve">can result </w:t>
      </w:r>
      <w:r>
        <w:rPr>
          <w:rFonts w:cs="Times New Roman"/>
          <w:color w:val="000000" w:themeColor="text1"/>
          <w:sz w:val="22"/>
        </w:rPr>
        <w:t xml:space="preserve">in significantly less overhead than reporting </w:t>
      </w:r>
      <w:r w:rsidR="007D33B5">
        <w:rPr>
          <w:rFonts w:cs="Times New Roman"/>
          <w:color w:val="000000" w:themeColor="text1"/>
          <w:sz w:val="22"/>
        </w:rPr>
        <w:t xml:space="preserve">of </w:t>
      </w:r>
      <w:r>
        <w:rPr>
          <w:rFonts w:cs="Times New Roman"/>
          <w:color w:val="000000" w:themeColor="text1"/>
          <w:sz w:val="22"/>
        </w:rPr>
        <w:t xml:space="preserve">the full spectrum. </w:t>
      </w:r>
      <w:r w:rsidR="007D33B5">
        <w:rPr>
          <w:rFonts w:cs="Times New Roman"/>
          <w:color w:val="000000" w:themeColor="text1"/>
          <w:sz w:val="22"/>
        </w:rPr>
        <w:t>T</w:t>
      </w:r>
      <w:r>
        <w:rPr>
          <w:rFonts w:cs="Times New Roman"/>
          <w:color w:val="000000" w:themeColor="text1"/>
          <w:sz w:val="22"/>
        </w:rPr>
        <w:t xml:space="preserve">he number of reported paths/points could </w:t>
      </w:r>
      <w:r w:rsidR="007D33B5">
        <w:rPr>
          <w:rFonts w:cs="Times New Roman"/>
          <w:color w:val="000000" w:themeColor="text1"/>
          <w:sz w:val="22"/>
        </w:rPr>
        <w:t xml:space="preserve">be made </w:t>
      </w:r>
      <w:r>
        <w:rPr>
          <w:rFonts w:cs="Times New Roman"/>
          <w:color w:val="000000" w:themeColor="text1"/>
          <w:sz w:val="22"/>
        </w:rPr>
        <w:t>adjust</w:t>
      </w:r>
      <w:r w:rsidR="007D33B5">
        <w:rPr>
          <w:rFonts w:cs="Times New Roman"/>
          <w:color w:val="000000" w:themeColor="text1"/>
          <w:sz w:val="22"/>
        </w:rPr>
        <w:t>able</w:t>
      </w:r>
      <w:r>
        <w:rPr>
          <w:rFonts w:cs="Times New Roman"/>
          <w:color w:val="000000" w:themeColor="text1"/>
          <w:sz w:val="22"/>
        </w:rPr>
        <w:t xml:space="preserve"> (e.g.</w:t>
      </w:r>
      <w:r w:rsidR="00081426">
        <w:rPr>
          <w:rFonts w:cs="Times New Roman"/>
          <w:color w:val="000000" w:themeColor="text1"/>
          <w:sz w:val="22"/>
        </w:rPr>
        <w:t>,</w:t>
      </w:r>
      <w:r w:rsidR="007D33B5">
        <w:rPr>
          <w:rFonts w:cs="Times New Roman"/>
          <w:color w:val="000000" w:themeColor="text1"/>
          <w:sz w:val="22"/>
        </w:rPr>
        <w:t xml:space="preserve"> </w:t>
      </w:r>
      <w:r>
        <w:rPr>
          <w:rFonts w:cs="Times New Roman"/>
          <w:color w:val="000000" w:themeColor="text1"/>
          <w:sz w:val="22"/>
        </w:rPr>
        <w:t xml:space="preserve">reporting of Top-K paths/points), </w:t>
      </w:r>
      <w:r w:rsidR="007D33B5">
        <w:rPr>
          <w:rFonts w:cs="Times New Roman"/>
          <w:color w:val="000000" w:themeColor="text1"/>
          <w:sz w:val="22"/>
        </w:rPr>
        <w:t xml:space="preserve">then </w:t>
      </w:r>
      <w:r>
        <w:rPr>
          <w:rFonts w:cs="Times New Roman"/>
          <w:color w:val="000000" w:themeColor="text1"/>
          <w:sz w:val="22"/>
        </w:rPr>
        <w:t>they are both well suited to trade sensing performance vs overhead</w:t>
      </w:r>
      <w:r w:rsidR="007D33B5">
        <w:rPr>
          <w:rFonts w:cs="Times New Roman"/>
          <w:color w:val="000000" w:themeColor="text1"/>
          <w:sz w:val="22"/>
        </w:rPr>
        <w:t xml:space="preserve">, and for a very large values of K these options would converge towards the spectrum reporting. </w:t>
      </w:r>
      <w:r>
        <w:rPr>
          <w:rFonts w:cs="Times New Roman"/>
          <w:color w:val="000000" w:themeColor="text1"/>
          <w:sz w:val="22"/>
        </w:rPr>
        <w:t xml:space="preserve"> </w:t>
      </w:r>
    </w:p>
    <w:p w14:paraId="0E9B22A7" w14:textId="2296CD15" w:rsidR="00565A31" w:rsidRDefault="007D33B5" w:rsidP="00427319">
      <w:pPr>
        <w:widowControl/>
        <w:tabs>
          <w:tab w:val="left" w:pos="0"/>
        </w:tabs>
        <w:suppressAutoHyphens/>
        <w:spacing w:before="120"/>
        <w:rPr>
          <w:color w:val="000000" w:themeColor="text1"/>
          <w:sz w:val="22"/>
        </w:rPr>
      </w:pPr>
      <w:r>
        <w:rPr>
          <w:rFonts w:cs="Times New Roman"/>
          <w:color w:val="000000" w:themeColor="text1"/>
          <w:sz w:val="22"/>
        </w:rPr>
        <w:t xml:space="preserve">Additionally, both </w:t>
      </w:r>
      <w:r w:rsidR="00FD4330">
        <w:rPr>
          <w:rFonts w:cs="Times New Roman"/>
          <w:color w:val="000000" w:themeColor="text1"/>
          <w:sz w:val="22"/>
        </w:rPr>
        <w:t>options appear to be very similar in their contents</w:t>
      </w:r>
      <w:r w:rsidR="00CB6725">
        <w:rPr>
          <w:rFonts w:cs="Times New Roman"/>
          <w:color w:val="000000" w:themeColor="text1"/>
          <w:sz w:val="22"/>
        </w:rPr>
        <w:t>. T</w:t>
      </w:r>
      <w:r>
        <w:rPr>
          <w:rFonts w:cs="Times New Roman"/>
          <w:color w:val="000000" w:themeColor="text1"/>
          <w:sz w:val="22"/>
        </w:rPr>
        <w:t xml:space="preserve">hey </w:t>
      </w:r>
      <w:r w:rsidR="00FC078B">
        <w:rPr>
          <w:rFonts w:cs="Times New Roman"/>
          <w:color w:val="000000" w:themeColor="text1"/>
          <w:sz w:val="22"/>
        </w:rPr>
        <w:t xml:space="preserve">both contain information about power, angle, </w:t>
      </w:r>
      <w:r w:rsidR="00427319">
        <w:rPr>
          <w:rFonts w:cs="Times New Roman"/>
          <w:color w:val="000000" w:themeColor="text1"/>
          <w:sz w:val="22"/>
        </w:rPr>
        <w:t>velocity,</w:t>
      </w:r>
      <w:r w:rsidR="00FC078B">
        <w:rPr>
          <w:rFonts w:cs="Times New Roman"/>
          <w:color w:val="000000" w:themeColor="text1"/>
          <w:sz w:val="22"/>
        </w:rPr>
        <w:t xml:space="preserve"> and range (for the reporting per path</w:t>
      </w:r>
      <w:r w:rsidR="00B85742">
        <w:rPr>
          <w:rFonts w:cs="Times New Roman"/>
          <w:color w:val="000000" w:themeColor="text1"/>
          <w:sz w:val="22"/>
        </w:rPr>
        <w:t>, it is</w:t>
      </w:r>
      <w:r w:rsidR="00FC078B">
        <w:rPr>
          <w:rFonts w:cs="Times New Roman"/>
          <w:color w:val="000000" w:themeColor="text1"/>
          <w:sz w:val="22"/>
        </w:rPr>
        <w:t xml:space="preserve"> expressed in delay</w:t>
      </w:r>
      <w:r w:rsidR="00B85742">
        <w:rPr>
          <w:rFonts w:cs="Times New Roman"/>
          <w:color w:val="000000" w:themeColor="text1"/>
          <w:sz w:val="22"/>
        </w:rPr>
        <w:t xml:space="preserve"> but can be converted </w:t>
      </w:r>
      <w:r>
        <w:rPr>
          <w:rFonts w:cs="Times New Roman"/>
          <w:color w:val="000000" w:themeColor="text1"/>
          <w:sz w:val="22"/>
        </w:rPr>
        <w:t>in</w:t>
      </w:r>
      <w:r w:rsidR="00B85742">
        <w:rPr>
          <w:rFonts w:cs="Times New Roman"/>
          <w:color w:val="000000" w:themeColor="text1"/>
          <w:sz w:val="22"/>
        </w:rPr>
        <w:t>to range</w:t>
      </w:r>
      <w:r w:rsidR="00CB6725">
        <w:rPr>
          <w:rFonts w:cs="Times New Roman"/>
          <w:color w:val="000000" w:themeColor="text1"/>
          <w:sz w:val="22"/>
        </w:rPr>
        <w:t xml:space="preserve"> for monostatic sensing</w:t>
      </w:r>
      <w:r w:rsidR="00FC078B">
        <w:rPr>
          <w:rFonts w:cs="Times New Roman"/>
          <w:color w:val="000000" w:themeColor="text1"/>
          <w:sz w:val="22"/>
        </w:rPr>
        <w:t>).</w:t>
      </w:r>
      <w:r w:rsidR="00CB6725">
        <w:rPr>
          <w:rFonts w:cs="Times New Roman"/>
          <w:color w:val="000000" w:themeColor="text1"/>
          <w:sz w:val="22"/>
        </w:rPr>
        <w:t xml:space="preserve"> </w:t>
      </w:r>
      <w:r>
        <w:rPr>
          <w:rFonts w:cs="Times New Roman"/>
          <w:color w:val="000000" w:themeColor="text1"/>
          <w:sz w:val="22"/>
        </w:rPr>
        <w:t>T</w:t>
      </w:r>
      <w:r w:rsidR="00FC078B">
        <w:rPr>
          <w:rFonts w:cs="Times New Roman"/>
          <w:color w:val="000000" w:themeColor="text1"/>
          <w:sz w:val="22"/>
        </w:rPr>
        <w:t>he reporting per point is slightly more inclusive</w:t>
      </w:r>
      <w:r>
        <w:rPr>
          <w:rFonts w:cs="Times New Roman"/>
          <w:color w:val="000000" w:themeColor="text1"/>
          <w:sz w:val="22"/>
        </w:rPr>
        <w:t xml:space="preserve">, </w:t>
      </w:r>
      <w:r w:rsidR="00FC078B">
        <w:rPr>
          <w:rFonts w:cs="Times New Roman"/>
          <w:color w:val="000000" w:themeColor="text1"/>
          <w:sz w:val="22"/>
        </w:rPr>
        <w:t xml:space="preserve">since </w:t>
      </w:r>
      <w:r w:rsidR="00281B84">
        <w:rPr>
          <w:rFonts w:cs="Times New Roman"/>
          <w:color w:val="000000" w:themeColor="text1"/>
          <w:sz w:val="22"/>
        </w:rPr>
        <w:t>the direct report of location and velocity are considered</w:t>
      </w:r>
      <w:r w:rsidR="00B85742">
        <w:rPr>
          <w:rFonts w:cs="Times New Roman"/>
          <w:color w:val="000000" w:themeColor="text1"/>
          <w:sz w:val="22"/>
        </w:rPr>
        <w:t>.</w:t>
      </w:r>
      <w:r>
        <w:rPr>
          <w:color w:val="000000" w:themeColor="text1"/>
          <w:sz w:val="22"/>
        </w:rPr>
        <w:t xml:space="preserve"> Therefore</w:t>
      </w:r>
      <w:r w:rsidR="00565A31">
        <w:rPr>
          <w:color w:val="000000" w:themeColor="text1"/>
          <w:sz w:val="22"/>
        </w:rPr>
        <w:t>, we prefer this option among the two.</w:t>
      </w:r>
    </w:p>
    <w:p w14:paraId="52EA896F" w14:textId="708D103F" w:rsidR="00213C3C" w:rsidRDefault="00213C3C" w:rsidP="00427319">
      <w:pPr>
        <w:widowControl/>
        <w:tabs>
          <w:tab w:val="left" w:pos="0"/>
        </w:tabs>
        <w:suppressAutoHyphens/>
        <w:spacing w:before="120"/>
        <w:rPr>
          <w:rFonts w:ascii="Times" w:eastAsia="等线" w:hAnsi="Times"/>
          <w:b/>
          <w:bCs/>
          <w:u w:val="single"/>
          <w:lang w:val="en-GB"/>
        </w:rPr>
      </w:pPr>
      <w:r w:rsidRPr="00606C05">
        <w:rPr>
          <w:rFonts w:ascii="Times" w:eastAsia="等线" w:hAnsi="Times" w:hint="eastAsia"/>
          <w:b/>
          <w:bCs/>
          <w:u w:val="single"/>
          <w:lang w:val="en-GB"/>
        </w:rPr>
        <w:t>Final sensing results per detected object/target</w:t>
      </w:r>
    </w:p>
    <w:p w14:paraId="14B1ECFE" w14:textId="51866B8F" w:rsidR="00565A31" w:rsidRDefault="00565A31" w:rsidP="00CB6725">
      <w:pPr>
        <w:widowControl/>
        <w:tabs>
          <w:tab w:val="left" w:pos="0"/>
        </w:tabs>
        <w:suppressAutoHyphens/>
        <w:spacing w:before="120"/>
        <w:rPr>
          <w:color w:val="000000" w:themeColor="text1"/>
          <w:sz w:val="22"/>
        </w:rPr>
      </w:pPr>
      <w:r>
        <w:rPr>
          <w:rFonts w:cs="Times New Roman"/>
          <w:color w:val="000000" w:themeColor="text1"/>
          <w:sz w:val="22"/>
        </w:rPr>
        <w:t xml:space="preserve">This option has similar contents as the above discussed intermediate sensing results. </w:t>
      </w:r>
      <w:r w:rsidR="00BB3AAC">
        <w:rPr>
          <w:rFonts w:cs="Times New Roman"/>
          <w:color w:val="000000" w:themeColor="text1"/>
          <w:sz w:val="22"/>
        </w:rPr>
        <w:t>Without information on power, the possib</w:t>
      </w:r>
      <w:r w:rsidR="00F220AC">
        <w:rPr>
          <w:rFonts w:cs="Times New Roman"/>
          <w:color w:val="000000" w:themeColor="text1"/>
          <w:sz w:val="22"/>
        </w:rPr>
        <w:t>ility to</w:t>
      </w:r>
      <w:r w:rsidR="00BB3AAC">
        <w:rPr>
          <w:rFonts w:cs="Times New Roman"/>
          <w:color w:val="000000" w:themeColor="text1"/>
          <w:sz w:val="22"/>
        </w:rPr>
        <w:t xml:space="preserve"> further process the report</w:t>
      </w:r>
      <w:r w:rsidR="00CB6725">
        <w:rPr>
          <w:rFonts w:cs="Times New Roman"/>
          <w:color w:val="000000" w:themeColor="text1"/>
          <w:sz w:val="22"/>
        </w:rPr>
        <w:t>s</w:t>
      </w:r>
      <w:r w:rsidR="00BB3AAC">
        <w:rPr>
          <w:rFonts w:cs="Times New Roman"/>
          <w:color w:val="000000" w:themeColor="text1"/>
          <w:sz w:val="22"/>
        </w:rPr>
        <w:t xml:space="preserve"> from multiple TRPs </w:t>
      </w:r>
      <w:r w:rsidR="00F220AC">
        <w:rPr>
          <w:rFonts w:cs="Times New Roman"/>
          <w:color w:val="000000" w:themeColor="text1"/>
          <w:sz w:val="22"/>
        </w:rPr>
        <w:t>is</w:t>
      </w:r>
      <w:r w:rsidR="00BB3AAC">
        <w:rPr>
          <w:rFonts w:cs="Times New Roman"/>
          <w:color w:val="000000" w:themeColor="text1"/>
          <w:sz w:val="22"/>
        </w:rPr>
        <w:t xml:space="preserve"> limited. As </w:t>
      </w:r>
      <w:r w:rsidR="00BB3AAC">
        <w:rPr>
          <w:rFonts w:cs="Times New Roman"/>
          <w:color w:val="000000" w:themeColor="text1"/>
          <w:sz w:val="22"/>
        </w:rPr>
        <w:lastRenderedPageBreak/>
        <w:t xml:space="preserve">comparison, </w:t>
      </w:r>
      <w:r>
        <w:rPr>
          <w:rFonts w:cs="Times New Roman"/>
          <w:color w:val="000000" w:themeColor="text1"/>
          <w:sz w:val="22"/>
        </w:rPr>
        <w:t>in the previous case</w:t>
      </w:r>
      <w:r w:rsidR="00C70976">
        <w:rPr>
          <w:rFonts w:cs="Times New Roman"/>
          <w:color w:val="000000" w:themeColor="text1"/>
          <w:sz w:val="22"/>
        </w:rPr>
        <w:t xml:space="preserve"> of intermediate results</w:t>
      </w:r>
      <w:r>
        <w:rPr>
          <w:rFonts w:cs="Times New Roman"/>
          <w:color w:val="000000" w:themeColor="text1"/>
          <w:sz w:val="22"/>
        </w:rPr>
        <w:t xml:space="preserve">, </w:t>
      </w:r>
      <w:r w:rsidR="00BB3AAC">
        <w:rPr>
          <w:rFonts w:cs="Times New Roman"/>
          <w:color w:val="000000" w:themeColor="text1"/>
          <w:sz w:val="22"/>
        </w:rPr>
        <w:t xml:space="preserve">more information </w:t>
      </w:r>
      <w:r w:rsidR="00CB6725">
        <w:rPr>
          <w:rFonts w:cs="Times New Roman"/>
          <w:color w:val="000000" w:themeColor="text1"/>
          <w:sz w:val="22"/>
        </w:rPr>
        <w:t xml:space="preserve">is available to fuse the </w:t>
      </w:r>
      <w:r>
        <w:rPr>
          <w:rFonts w:cs="Times New Roman"/>
          <w:color w:val="000000" w:themeColor="text1"/>
          <w:sz w:val="22"/>
        </w:rPr>
        <w:t xml:space="preserve">results </w:t>
      </w:r>
      <w:r w:rsidR="00CB6725">
        <w:rPr>
          <w:rFonts w:cs="Times New Roman"/>
          <w:color w:val="000000" w:themeColor="text1"/>
          <w:sz w:val="22"/>
        </w:rPr>
        <w:t>from multiple TRPs</w:t>
      </w:r>
      <w:r>
        <w:rPr>
          <w:rFonts w:cs="Times New Roman"/>
          <w:color w:val="000000" w:themeColor="text1"/>
          <w:sz w:val="22"/>
        </w:rPr>
        <w:t xml:space="preserve">. </w:t>
      </w:r>
    </w:p>
    <w:p w14:paraId="403BD05F" w14:textId="2571F9DD" w:rsidR="000322EB" w:rsidRDefault="00565A31" w:rsidP="00427319">
      <w:pPr>
        <w:widowControl/>
        <w:tabs>
          <w:tab w:val="left" w:pos="0"/>
        </w:tabs>
        <w:suppressAutoHyphens/>
        <w:spacing w:before="120" w:after="120"/>
        <w:rPr>
          <w:color w:val="000000" w:themeColor="text1"/>
          <w:sz w:val="22"/>
        </w:rPr>
      </w:pPr>
      <w:r>
        <w:rPr>
          <w:rFonts w:cs="Times New Roman"/>
          <w:color w:val="000000" w:themeColor="text1"/>
          <w:sz w:val="22"/>
        </w:rPr>
        <w:t xml:space="preserve">In our view, single </w:t>
      </w:r>
      <w:r w:rsidR="00BB3AAC">
        <w:rPr>
          <w:rFonts w:cs="Times New Roman"/>
          <w:color w:val="000000" w:themeColor="text1"/>
          <w:sz w:val="22"/>
        </w:rPr>
        <w:t>TRP</w:t>
      </w:r>
      <w:r w:rsidR="00BB3AAC" w:rsidRPr="00EB719E">
        <w:rPr>
          <w:rFonts w:cs="Times New Roman"/>
          <w:color w:val="000000" w:themeColor="text1"/>
          <w:sz w:val="22"/>
        </w:rPr>
        <w:t xml:space="preserve"> </w:t>
      </w:r>
      <w:r>
        <w:rPr>
          <w:rFonts w:cs="Times New Roman"/>
          <w:color w:val="000000" w:themeColor="text1"/>
          <w:sz w:val="22"/>
        </w:rPr>
        <w:t xml:space="preserve">measurements should be the baseline, but letting companies </w:t>
      </w:r>
      <w:r w:rsidR="000322EB">
        <w:rPr>
          <w:rFonts w:cs="Times New Roman"/>
          <w:color w:val="000000" w:themeColor="text1"/>
          <w:sz w:val="22"/>
        </w:rPr>
        <w:t xml:space="preserve">combine measurement information from multiple nodes, should not be precluded. The options listed under “intermediate sensing results per detected point” allow for all these possibilities. In some </w:t>
      </w:r>
      <w:r w:rsidR="00427319">
        <w:rPr>
          <w:rFonts w:cs="Times New Roman"/>
          <w:color w:val="000000" w:themeColor="text1"/>
          <w:sz w:val="22"/>
        </w:rPr>
        <w:t>cases,</w:t>
      </w:r>
      <w:r w:rsidR="000322EB">
        <w:rPr>
          <w:rFonts w:cs="Times New Roman"/>
          <w:color w:val="000000" w:themeColor="text1"/>
          <w:sz w:val="22"/>
        </w:rPr>
        <w:t xml:space="preserve"> </w:t>
      </w:r>
      <w:r w:rsidR="00427319">
        <w:rPr>
          <w:rFonts w:cs="Times New Roman"/>
          <w:color w:val="000000" w:themeColor="text1"/>
          <w:sz w:val="22"/>
        </w:rPr>
        <w:t>this option</w:t>
      </w:r>
      <w:r w:rsidR="000322EB">
        <w:rPr>
          <w:rFonts w:cs="Times New Roman"/>
          <w:color w:val="000000" w:themeColor="text1"/>
          <w:sz w:val="22"/>
        </w:rPr>
        <w:t xml:space="preserve"> could be </w:t>
      </w:r>
      <w:r w:rsidR="00BB3AAC">
        <w:rPr>
          <w:rFonts w:cs="Times New Roman"/>
          <w:color w:val="000000" w:themeColor="text1"/>
          <w:sz w:val="22"/>
        </w:rPr>
        <w:t xml:space="preserve">used as </w:t>
      </w:r>
      <w:r w:rsidR="000322EB">
        <w:rPr>
          <w:rFonts w:cs="Times New Roman"/>
          <w:color w:val="000000" w:themeColor="text1"/>
          <w:sz w:val="22"/>
        </w:rPr>
        <w:t xml:space="preserve">final result </w:t>
      </w:r>
      <w:r w:rsidR="00427319">
        <w:rPr>
          <w:rFonts w:cs="Times New Roman"/>
          <w:color w:val="000000" w:themeColor="text1"/>
          <w:sz w:val="22"/>
        </w:rPr>
        <w:t>and, in another case,</w:t>
      </w:r>
      <w:r w:rsidR="000322EB">
        <w:rPr>
          <w:rFonts w:cs="Times New Roman"/>
          <w:color w:val="000000" w:themeColor="text1"/>
          <w:sz w:val="22"/>
        </w:rPr>
        <w:t xml:space="preserve"> it could be an intermediate result</w:t>
      </w:r>
      <w:r w:rsidR="00BB3AAC">
        <w:rPr>
          <w:rFonts w:cs="Times New Roman"/>
          <w:color w:val="000000" w:themeColor="text1"/>
          <w:sz w:val="22"/>
        </w:rPr>
        <w:t xml:space="preserve"> for further processing</w:t>
      </w:r>
      <w:r w:rsidR="000322EB">
        <w:rPr>
          <w:rFonts w:cs="Times New Roman"/>
          <w:color w:val="000000" w:themeColor="text1"/>
          <w:sz w:val="22"/>
        </w:rPr>
        <w:t>. We are therefore making the following proposal:</w:t>
      </w:r>
    </w:p>
    <w:p w14:paraId="5A5F953B" w14:textId="55BB09B3" w:rsidR="000322EB" w:rsidRPr="00EB719E" w:rsidRDefault="000322EB" w:rsidP="000322EB">
      <w:pPr>
        <w:widowControl/>
        <w:overflowPunct w:val="0"/>
        <w:autoSpaceDE w:val="0"/>
        <w:autoSpaceDN w:val="0"/>
        <w:adjustRightInd w:val="0"/>
        <w:snapToGrid w:val="0"/>
        <w:spacing w:after="120"/>
        <w:textAlignment w:val="baseline"/>
        <w:rPr>
          <w:rFonts w:eastAsia="宋体" w:cs="Times New Roman"/>
          <w:b/>
          <w:bCs/>
          <w:i/>
          <w:iCs/>
          <w:color w:val="000000" w:themeColor="text1"/>
          <w:sz w:val="22"/>
        </w:rPr>
      </w:pPr>
      <w:bookmarkStart w:id="22" w:name="_Ref209978339"/>
      <w:r w:rsidRPr="00EB719E">
        <w:rPr>
          <w:rFonts w:eastAsia="宋体" w:cs="Times New Roman"/>
          <w:b/>
          <w:bCs/>
          <w:i/>
          <w:iCs/>
          <w:color w:val="000000" w:themeColor="text1"/>
          <w:sz w:val="22"/>
        </w:rPr>
        <w:t xml:space="preserve">Proposal </w:t>
      </w:r>
      <w:r w:rsidRPr="00EB719E">
        <w:rPr>
          <w:rFonts w:eastAsia="宋体" w:cs="Times New Roman"/>
          <w:b/>
          <w:bCs/>
          <w:i/>
          <w:iCs/>
          <w:color w:val="000000" w:themeColor="text1"/>
          <w:sz w:val="22"/>
        </w:rPr>
        <w:fldChar w:fldCharType="begin"/>
      </w:r>
      <w:r w:rsidRPr="00EB719E">
        <w:rPr>
          <w:rFonts w:eastAsia="宋体" w:cs="Times New Roman"/>
          <w:b/>
          <w:bCs/>
          <w:i/>
          <w:iCs/>
          <w:color w:val="000000" w:themeColor="text1"/>
          <w:sz w:val="22"/>
        </w:rPr>
        <w:instrText xml:space="preserve"> SEQ Proposal \* ARABIC </w:instrText>
      </w:r>
      <w:r w:rsidRPr="00EB719E">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13</w:t>
      </w:r>
      <w:r w:rsidRPr="00EB719E">
        <w:rPr>
          <w:rFonts w:eastAsia="宋体" w:cs="Times New Roman"/>
          <w:b/>
          <w:bCs/>
          <w:i/>
          <w:iCs/>
          <w:color w:val="000000" w:themeColor="text1"/>
          <w:sz w:val="22"/>
        </w:rPr>
        <w:fldChar w:fldCharType="end"/>
      </w:r>
      <w:r w:rsidRPr="00EB719E">
        <w:rPr>
          <w:rFonts w:eastAsia="宋体" w:cs="Times New Roman"/>
          <w:b/>
          <w:bCs/>
          <w:i/>
          <w:iCs/>
          <w:color w:val="000000" w:themeColor="text1"/>
          <w:sz w:val="22"/>
        </w:rPr>
        <w:t xml:space="preserve">: For sensing evaluation in </w:t>
      </w:r>
      <w:r>
        <w:rPr>
          <w:rFonts w:eastAsia="宋体" w:cs="Times New Roman"/>
          <w:b/>
          <w:bCs/>
          <w:i/>
          <w:iCs/>
          <w:color w:val="000000" w:themeColor="text1"/>
          <w:sz w:val="22"/>
        </w:rPr>
        <w:t>5G-A</w:t>
      </w:r>
      <w:r w:rsidRPr="00EB719E">
        <w:rPr>
          <w:rFonts w:eastAsia="宋体" w:cs="Times New Roman"/>
          <w:b/>
          <w:bCs/>
          <w:i/>
          <w:iCs/>
          <w:color w:val="000000" w:themeColor="text1"/>
          <w:sz w:val="22"/>
        </w:rPr>
        <w:t xml:space="preserve">-Rel20, RAN1 can consider the following measurement </w:t>
      </w:r>
      <w:r>
        <w:rPr>
          <w:rFonts w:eastAsia="宋体" w:cs="Times New Roman"/>
          <w:b/>
          <w:bCs/>
          <w:i/>
          <w:iCs/>
          <w:color w:val="000000" w:themeColor="text1"/>
          <w:sz w:val="22"/>
        </w:rPr>
        <w:t>for further study</w:t>
      </w:r>
      <w:bookmarkEnd w:id="22"/>
    </w:p>
    <w:p w14:paraId="6A79AC82" w14:textId="2FE98DBB" w:rsidR="000322EB" w:rsidRPr="000322EB" w:rsidRDefault="000322EB" w:rsidP="000322EB">
      <w:pPr>
        <w:pStyle w:val="a9"/>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0322EB">
        <w:rPr>
          <w:rFonts w:eastAsia="宋体" w:cs="Times New Roman"/>
          <w:b/>
          <w:bCs/>
          <w:i/>
          <w:iCs/>
          <w:color w:val="000000" w:themeColor="text1"/>
          <w:sz w:val="22"/>
        </w:rPr>
        <w:t>Intermediate</w:t>
      </w:r>
      <w:r>
        <w:rPr>
          <w:rFonts w:eastAsia="宋体" w:cs="Times New Roman"/>
          <w:b/>
          <w:bCs/>
          <w:i/>
          <w:iCs/>
          <w:color w:val="000000" w:themeColor="text1"/>
          <w:sz w:val="22"/>
        </w:rPr>
        <w:t>/Final</w:t>
      </w:r>
      <w:r w:rsidRPr="000322EB">
        <w:rPr>
          <w:rFonts w:eastAsia="宋体" w:cs="Times New Roman"/>
          <w:b/>
          <w:bCs/>
          <w:i/>
          <w:iCs/>
          <w:color w:val="000000" w:themeColor="text1"/>
          <w:sz w:val="22"/>
        </w:rPr>
        <w:t xml:space="preserve"> sensing results per detected point </w:t>
      </w:r>
    </w:p>
    <w:p w14:paraId="58DBEAC4" w14:textId="77777777" w:rsidR="000322EB" w:rsidRPr="000322EB" w:rsidRDefault="000322EB" w:rsidP="009207B5">
      <w:pPr>
        <w:pStyle w:val="a9"/>
        <w:widowControl/>
        <w:numPr>
          <w:ilvl w:val="1"/>
          <w:numId w:val="49"/>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0322EB">
        <w:rPr>
          <w:rFonts w:eastAsia="宋体" w:cs="Times New Roman"/>
          <w:b/>
          <w:bCs/>
          <w:i/>
          <w:iCs/>
          <w:color w:val="000000" w:themeColor="text1"/>
          <w:sz w:val="22"/>
        </w:rPr>
        <w:t>Option 1: Position, velocity, and power per point</w:t>
      </w:r>
    </w:p>
    <w:p w14:paraId="07CA3E7E" w14:textId="2DEF1A6C" w:rsidR="000322EB" w:rsidRDefault="000322EB" w:rsidP="009207B5">
      <w:pPr>
        <w:pStyle w:val="a9"/>
        <w:widowControl/>
        <w:numPr>
          <w:ilvl w:val="1"/>
          <w:numId w:val="49"/>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0322EB">
        <w:rPr>
          <w:rFonts w:eastAsia="宋体" w:cs="Times New Roman"/>
          <w:b/>
          <w:bCs/>
          <w:i/>
          <w:iCs/>
          <w:color w:val="000000" w:themeColor="text1"/>
          <w:sz w:val="22"/>
        </w:rPr>
        <w:t>Option 2: Range, velocity, angle, and power per point</w:t>
      </w:r>
    </w:p>
    <w:p w14:paraId="48D572C2" w14:textId="13BB0C20" w:rsidR="000322EB" w:rsidRPr="000322EB" w:rsidRDefault="000322EB" w:rsidP="009207B5">
      <w:pPr>
        <w:pStyle w:val="a9"/>
        <w:widowControl/>
        <w:numPr>
          <w:ilvl w:val="1"/>
          <w:numId w:val="49"/>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Pr>
          <w:rFonts w:eastAsia="宋体" w:cs="Times New Roman"/>
          <w:b/>
          <w:bCs/>
          <w:i/>
          <w:iCs/>
          <w:color w:val="000000" w:themeColor="text1"/>
          <w:sz w:val="22"/>
        </w:rPr>
        <w:t xml:space="preserve">The number of detected points is reported by companies </w:t>
      </w:r>
    </w:p>
    <w:p w14:paraId="6EB527D6" w14:textId="70513CDB" w:rsidR="00565A31" w:rsidRDefault="000322EB" w:rsidP="00427319">
      <w:pPr>
        <w:widowControl/>
        <w:tabs>
          <w:tab w:val="left" w:pos="0"/>
        </w:tabs>
        <w:suppressAutoHyphens/>
        <w:spacing w:before="120" w:after="120"/>
        <w:rPr>
          <w:color w:val="000000" w:themeColor="text1"/>
          <w:sz w:val="22"/>
        </w:rPr>
      </w:pPr>
      <w:r>
        <w:rPr>
          <w:color w:val="000000" w:themeColor="text1"/>
          <w:sz w:val="22"/>
        </w:rPr>
        <w:t xml:space="preserve">One issue that would need clarification when </w:t>
      </w:r>
      <w:r w:rsidR="00BA77A2">
        <w:rPr>
          <w:color w:val="000000" w:themeColor="text1"/>
          <w:sz w:val="22"/>
        </w:rPr>
        <w:t xml:space="preserve">for reporting the intermediate or finals results is the use of the coordinate system. For intermediate results, </w:t>
      </w:r>
      <w:r w:rsidR="00DF766A">
        <w:rPr>
          <w:color w:val="000000" w:themeColor="text1"/>
          <w:sz w:val="22"/>
        </w:rPr>
        <w:t xml:space="preserve">the measurement of one </w:t>
      </w:r>
      <w:r w:rsidR="00BB3AAC">
        <w:rPr>
          <w:rFonts w:cs="Times New Roman"/>
          <w:color w:val="000000" w:themeColor="text1"/>
          <w:sz w:val="22"/>
        </w:rPr>
        <w:t>TRP</w:t>
      </w:r>
      <w:r w:rsidR="00BB3AAC" w:rsidRPr="00EB719E">
        <w:rPr>
          <w:rFonts w:cs="Times New Roman"/>
          <w:color w:val="000000" w:themeColor="text1"/>
          <w:sz w:val="22"/>
        </w:rPr>
        <w:t xml:space="preserve"> </w:t>
      </w:r>
      <w:r w:rsidR="00DF766A">
        <w:rPr>
          <w:color w:val="000000" w:themeColor="text1"/>
          <w:sz w:val="22"/>
        </w:rPr>
        <w:t xml:space="preserve">would be considered, and the </w:t>
      </w:r>
      <w:r w:rsidR="00BB3AAC">
        <w:rPr>
          <w:rFonts w:cs="Times New Roman"/>
          <w:color w:val="000000" w:themeColor="text1"/>
          <w:sz w:val="22"/>
        </w:rPr>
        <w:t>TRP</w:t>
      </w:r>
      <w:r w:rsidR="00BB3AAC" w:rsidRPr="00EB719E">
        <w:rPr>
          <w:rFonts w:cs="Times New Roman"/>
          <w:color w:val="000000" w:themeColor="text1"/>
          <w:sz w:val="22"/>
        </w:rPr>
        <w:t xml:space="preserve"> </w:t>
      </w:r>
      <w:r w:rsidR="00DF766A">
        <w:rPr>
          <w:color w:val="000000" w:themeColor="text1"/>
          <w:sz w:val="22"/>
        </w:rPr>
        <w:t xml:space="preserve">detects the target relative to its own location, thus a local coordinate system (LCS) would be used. Final results, on the other hand, can be based on combined measurement results from multiple </w:t>
      </w:r>
      <w:r w:rsidR="00BB3AAC">
        <w:rPr>
          <w:rFonts w:cs="Times New Roman"/>
          <w:color w:val="000000" w:themeColor="text1"/>
          <w:sz w:val="22"/>
        </w:rPr>
        <w:t>TRP</w:t>
      </w:r>
      <w:r w:rsidR="00DF766A">
        <w:rPr>
          <w:color w:val="000000" w:themeColor="text1"/>
          <w:sz w:val="22"/>
        </w:rPr>
        <w:t>s, in such case, the coordinates should be given in the global coordinate system (GCS).</w:t>
      </w:r>
    </w:p>
    <w:p w14:paraId="18CC62BC" w14:textId="332B7D62" w:rsidR="00DF766A" w:rsidRPr="000322EB" w:rsidRDefault="00DF766A" w:rsidP="00427319">
      <w:pPr>
        <w:widowControl/>
        <w:overflowPunct w:val="0"/>
        <w:autoSpaceDE w:val="0"/>
        <w:autoSpaceDN w:val="0"/>
        <w:adjustRightInd w:val="0"/>
        <w:snapToGrid w:val="0"/>
        <w:spacing w:after="120"/>
        <w:textAlignment w:val="baseline"/>
        <w:rPr>
          <w:rFonts w:eastAsia="宋体" w:cs="Times New Roman"/>
          <w:b/>
          <w:bCs/>
          <w:i/>
          <w:iCs/>
          <w:color w:val="000000" w:themeColor="text1"/>
          <w:sz w:val="22"/>
        </w:rPr>
      </w:pPr>
      <w:bookmarkStart w:id="23" w:name="_Ref209978343"/>
      <w:r w:rsidRPr="00EB719E">
        <w:rPr>
          <w:rFonts w:eastAsia="宋体" w:cs="Times New Roman"/>
          <w:b/>
          <w:bCs/>
          <w:i/>
          <w:iCs/>
          <w:color w:val="000000" w:themeColor="text1"/>
          <w:sz w:val="22"/>
        </w:rPr>
        <w:t xml:space="preserve">Proposal </w:t>
      </w:r>
      <w:r w:rsidRPr="00EB719E">
        <w:rPr>
          <w:rFonts w:eastAsia="宋体" w:cs="Times New Roman"/>
          <w:b/>
          <w:bCs/>
          <w:i/>
          <w:iCs/>
          <w:color w:val="000000" w:themeColor="text1"/>
          <w:sz w:val="22"/>
        </w:rPr>
        <w:fldChar w:fldCharType="begin"/>
      </w:r>
      <w:r w:rsidRPr="00EB719E">
        <w:rPr>
          <w:rFonts w:eastAsia="宋体" w:cs="Times New Roman"/>
          <w:b/>
          <w:bCs/>
          <w:i/>
          <w:iCs/>
          <w:color w:val="000000" w:themeColor="text1"/>
          <w:sz w:val="22"/>
        </w:rPr>
        <w:instrText xml:space="preserve"> SEQ Proposal \* ARABIC </w:instrText>
      </w:r>
      <w:r w:rsidRPr="00EB719E">
        <w:rPr>
          <w:rFonts w:eastAsia="宋体" w:cs="Times New Roman"/>
          <w:b/>
          <w:bCs/>
          <w:i/>
          <w:iCs/>
          <w:color w:val="000000" w:themeColor="text1"/>
          <w:sz w:val="22"/>
        </w:rPr>
        <w:fldChar w:fldCharType="separate"/>
      </w:r>
      <w:r w:rsidR="004259D6">
        <w:rPr>
          <w:rFonts w:eastAsia="宋体" w:cs="Times New Roman"/>
          <w:b/>
          <w:bCs/>
          <w:i/>
          <w:iCs/>
          <w:noProof/>
          <w:color w:val="000000" w:themeColor="text1"/>
          <w:sz w:val="22"/>
        </w:rPr>
        <w:t>14</w:t>
      </w:r>
      <w:r w:rsidRPr="00EB719E">
        <w:rPr>
          <w:rFonts w:eastAsia="宋体" w:cs="Times New Roman"/>
          <w:b/>
          <w:bCs/>
          <w:i/>
          <w:iCs/>
          <w:color w:val="000000" w:themeColor="text1"/>
          <w:sz w:val="22"/>
        </w:rPr>
        <w:fldChar w:fldCharType="end"/>
      </w:r>
      <w:r w:rsidRPr="00EB719E">
        <w:rPr>
          <w:rFonts w:eastAsia="宋体" w:cs="Times New Roman"/>
          <w:b/>
          <w:bCs/>
          <w:i/>
          <w:iCs/>
          <w:color w:val="000000" w:themeColor="text1"/>
          <w:sz w:val="22"/>
        </w:rPr>
        <w:t xml:space="preserve">: For sensing evaluation in </w:t>
      </w:r>
      <w:r>
        <w:rPr>
          <w:rFonts w:eastAsia="宋体" w:cs="Times New Roman"/>
          <w:b/>
          <w:bCs/>
          <w:i/>
          <w:iCs/>
          <w:color w:val="000000" w:themeColor="text1"/>
          <w:sz w:val="22"/>
        </w:rPr>
        <w:t>5G-A</w:t>
      </w:r>
      <w:r w:rsidRPr="00EB719E">
        <w:rPr>
          <w:rFonts w:eastAsia="宋体" w:cs="Times New Roman"/>
          <w:b/>
          <w:bCs/>
          <w:i/>
          <w:iCs/>
          <w:color w:val="000000" w:themeColor="text1"/>
          <w:sz w:val="22"/>
        </w:rPr>
        <w:t xml:space="preserve">-Rel20, </w:t>
      </w:r>
      <w:r w:rsidR="0018536C">
        <w:rPr>
          <w:rFonts w:eastAsia="宋体" w:cs="Times New Roman"/>
          <w:b/>
          <w:bCs/>
          <w:i/>
          <w:iCs/>
          <w:color w:val="000000" w:themeColor="text1"/>
          <w:sz w:val="22"/>
        </w:rPr>
        <w:t>consider different types of</w:t>
      </w:r>
      <w:r w:rsidR="0018536C" w:rsidRPr="0018536C">
        <w:rPr>
          <w:rFonts w:eastAsia="宋体" w:cs="Times New Roman"/>
          <w:b/>
          <w:bCs/>
          <w:i/>
          <w:iCs/>
          <w:color w:val="000000" w:themeColor="text1"/>
          <w:sz w:val="22"/>
        </w:rPr>
        <w:t xml:space="preserve"> </w:t>
      </w:r>
      <w:r w:rsidR="0018536C">
        <w:rPr>
          <w:rFonts w:eastAsia="宋体" w:cs="Times New Roman"/>
          <w:b/>
          <w:bCs/>
          <w:i/>
          <w:iCs/>
          <w:color w:val="000000" w:themeColor="text1"/>
          <w:sz w:val="22"/>
        </w:rPr>
        <w:t>coordinate systems for i</w:t>
      </w:r>
      <w:r w:rsidRPr="000322EB">
        <w:rPr>
          <w:rFonts w:eastAsia="宋体" w:cs="Times New Roman"/>
          <w:b/>
          <w:bCs/>
          <w:i/>
          <w:iCs/>
          <w:color w:val="000000" w:themeColor="text1"/>
          <w:sz w:val="22"/>
        </w:rPr>
        <w:t>ntermediate</w:t>
      </w:r>
      <w:r>
        <w:rPr>
          <w:rFonts w:eastAsia="宋体" w:cs="Times New Roman"/>
          <w:b/>
          <w:bCs/>
          <w:i/>
          <w:iCs/>
          <w:color w:val="000000" w:themeColor="text1"/>
          <w:sz w:val="22"/>
        </w:rPr>
        <w:t>/</w:t>
      </w:r>
      <w:r w:rsidR="0018536C">
        <w:rPr>
          <w:rFonts w:eastAsia="宋体" w:cs="Times New Roman" w:hint="eastAsia"/>
          <w:b/>
          <w:bCs/>
          <w:i/>
          <w:iCs/>
          <w:color w:val="000000" w:themeColor="text1"/>
          <w:sz w:val="22"/>
        </w:rPr>
        <w:t>f</w:t>
      </w:r>
      <w:r>
        <w:rPr>
          <w:rFonts w:eastAsia="宋体" w:cs="Times New Roman"/>
          <w:b/>
          <w:bCs/>
          <w:i/>
          <w:iCs/>
          <w:color w:val="000000" w:themeColor="text1"/>
          <w:sz w:val="22"/>
        </w:rPr>
        <w:t>inal</w:t>
      </w:r>
      <w:r w:rsidRPr="000322EB">
        <w:rPr>
          <w:rFonts w:eastAsia="宋体" w:cs="Times New Roman"/>
          <w:b/>
          <w:bCs/>
          <w:i/>
          <w:iCs/>
          <w:color w:val="000000" w:themeColor="text1"/>
          <w:sz w:val="22"/>
        </w:rPr>
        <w:t xml:space="preserve"> sensing results per detected point</w:t>
      </w:r>
      <w:r w:rsidR="0018536C">
        <w:rPr>
          <w:rFonts w:eastAsia="宋体" w:cs="Times New Roman" w:hint="eastAsia"/>
          <w:b/>
          <w:bCs/>
          <w:i/>
          <w:iCs/>
          <w:color w:val="000000" w:themeColor="text1"/>
          <w:sz w:val="22"/>
        </w:rPr>
        <w:t>/</w:t>
      </w:r>
      <w:r w:rsidR="0018536C">
        <w:rPr>
          <w:rFonts w:eastAsia="宋体" w:cs="Times New Roman"/>
          <w:b/>
          <w:bCs/>
          <w:i/>
          <w:iCs/>
          <w:color w:val="000000" w:themeColor="text1"/>
          <w:sz w:val="22"/>
        </w:rPr>
        <w:t>object</w:t>
      </w:r>
      <w:bookmarkEnd w:id="23"/>
    </w:p>
    <w:p w14:paraId="73F4938C" w14:textId="779880C3" w:rsidR="00DF766A" w:rsidRDefault="00DF766A" w:rsidP="00DF766A">
      <w:pPr>
        <w:pStyle w:val="a9"/>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Pr>
          <w:rFonts w:eastAsia="宋体" w:cs="Times New Roman"/>
          <w:b/>
          <w:bCs/>
          <w:i/>
          <w:iCs/>
          <w:color w:val="000000" w:themeColor="text1"/>
          <w:sz w:val="22"/>
        </w:rPr>
        <w:t xml:space="preserve">Intermediate results are </w:t>
      </w:r>
      <w:r w:rsidR="00BB3AAC">
        <w:rPr>
          <w:rFonts w:eastAsia="宋体" w:cs="Times New Roman"/>
          <w:b/>
          <w:bCs/>
          <w:i/>
          <w:iCs/>
          <w:color w:val="000000" w:themeColor="text1"/>
          <w:sz w:val="22"/>
        </w:rPr>
        <w:t xml:space="preserve">defined </w:t>
      </w:r>
      <w:r>
        <w:rPr>
          <w:rFonts w:eastAsia="宋体" w:cs="Times New Roman"/>
          <w:b/>
          <w:bCs/>
          <w:i/>
          <w:iCs/>
          <w:color w:val="000000" w:themeColor="text1"/>
          <w:sz w:val="22"/>
        </w:rPr>
        <w:t>in</w:t>
      </w:r>
      <w:r w:rsidR="0018536C">
        <w:rPr>
          <w:rFonts w:eastAsia="宋体" w:cs="Times New Roman"/>
          <w:b/>
          <w:bCs/>
          <w:i/>
          <w:iCs/>
          <w:color w:val="000000" w:themeColor="text1"/>
          <w:sz w:val="22"/>
        </w:rPr>
        <w:t xml:space="preserve"> LCS</w:t>
      </w:r>
    </w:p>
    <w:p w14:paraId="20FD0E2F" w14:textId="3090A590" w:rsidR="00DF766A" w:rsidRPr="000322EB" w:rsidRDefault="00DF766A" w:rsidP="00427319">
      <w:pPr>
        <w:pStyle w:val="a9"/>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Pr>
          <w:rFonts w:eastAsia="宋体" w:cs="Times New Roman"/>
          <w:b/>
          <w:bCs/>
          <w:i/>
          <w:iCs/>
          <w:color w:val="000000" w:themeColor="text1"/>
          <w:sz w:val="22"/>
        </w:rPr>
        <w:t xml:space="preserve">Final results are </w:t>
      </w:r>
      <w:r w:rsidR="00BB3AAC">
        <w:rPr>
          <w:rFonts w:eastAsia="宋体" w:cs="Times New Roman"/>
          <w:b/>
          <w:bCs/>
          <w:i/>
          <w:iCs/>
          <w:color w:val="000000" w:themeColor="text1"/>
          <w:sz w:val="22"/>
        </w:rPr>
        <w:t xml:space="preserve">defined </w:t>
      </w:r>
      <w:r>
        <w:rPr>
          <w:rFonts w:eastAsia="宋体" w:cs="Times New Roman"/>
          <w:b/>
          <w:bCs/>
          <w:i/>
          <w:iCs/>
          <w:color w:val="000000" w:themeColor="text1"/>
          <w:sz w:val="22"/>
        </w:rPr>
        <w:t xml:space="preserve">in </w:t>
      </w:r>
      <w:r w:rsidR="0018536C">
        <w:rPr>
          <w:rFonts w:eastAsia="宋体" w:cs="Times New Roman"/>
          <w:b/>
          <w:bCs/>
          <w:i/>
          <w:iCs/>
          <w:color w:val="000000" w:themeColor="text1"/>
          <w:sz w:val="22"/>
        </w:rPr>
        <w:t>GCS</w:t>
      </w:r>
    </w:p>
    <w:p w14:paraId="63E25856" w14:textId="601F56BB" w:rsidR="00A933B8" w:rsidRPr="00EB719E" w:rsidRDefault="00A933B8" w:rsidP="00A763B7">
      <w:pPr>
        <w:keepNext/>
        <w:keepLines/>
        <w:numPr>
          <w:ilvl w:val="1"/>
          <w:numId w:val="4"/>
        </w:numPr>
        <w:adjustRightInd w:val="0"/>
        <w:snapToGrid w:val="0"/>
        <w:spacing w:before="240" w:after="120"/>
        <w:ind w:left="0" w:firstLine="0"/>
        <w:outlineLvl w:val="1"/>
        <w:rPr>
          <w:rFonts w:ascii="Arial" w:eastAsia="宋体" w:hAnsi="Arial" w:cs="Arial"/>
          <w:b/>
          <w:bCs/>
          <w:color w:val="000000" w:themeColor="text1"/>
          <w:sz w:val="26"/>
          <w:szCs w:val="26"/>
        </w:rPr>
      </w:pPr>
      <w:r w:rsidRPr="00EB719E">
        <w:rPr>
          <w:rFonts w:ascii="Arial" w:eastAsia="宋体" w:hAnsi="Arial" w:cs="Arial"/>
          <w:b/>
          <w:bCs/>
          <w:color w:val="000000" w:themeColor="text1"/>
          <w:sz w:val="26"/>
          <w:szCs w:val="26"/>
        </w:rPr>
        <w:t>Measurement quantization</w:t>
      </w:r>
    </w:p>
    <w:p w14:paraId="3C9BED2F" w14:textId="74A7F1B7" w:rsidR="00B14F2A" w:rsidRDefault="00805572" w:rsidP="00EB719E">
      <w:pPr>
        <w:widowControl/>
        <w:tabs>
          <w:tab w:val="left" w:pos="0"/>
        </w:tabs>
        <w:overflowPunct w:val="0"/>
        <w:autoSpaceDE w:val="0"/>
        <w:autoSpaceDN w:val="0"/>
        <w:adjustRightInd w:val="0"/>
        <w:snapToGrid w:val="0"/>
        <w:spacing w:after="120"/>
        <w:textAlignment w:val="baseline"/>
        <w:rPr>
          <w:rFonts w:eastAsia="等线" w:cs="Times New Roman"/>
          <w:color w:val="000000" w:themeColor="text1"/>
          <w:sz w:val="22"/>
        </w:rPr>
      </w:pPr>
      <w:r w:rsidRPr="000F6DCC">
        <w:rPr>
          <w:rFonts w:eastAsia="等线" w:cs="Times New Roman"/>
          <w:color w:val="000000" w:themeColor="text1"/>
          <w:sz w:val="22"/>
        </w:rPr>
        <w:t xml:space="preserve">Measurement quantization is </w:t>
      </w:r>
      <w:r w:rsidR="00A620A0" w:rsidRPr="000F6DCC">
        <w:rPr>
          <w:rFonts w:eastAsia="等线" w:cs="Times New Roman"/>
          <w:color w:val="000000" w:themeColor="text1"/>
          <w:sz w:val="22"/>
        </w:rPr>
        <w:t xml:space="preserve">necessary </w:t>
      </w:r>
      <w:r w:rsidR="009E06B3" w:rsidRPr="000F6DCC">
        <w:rPr>
          <w:rFonts w:eastAsia="等线" w:cs="Times New Roman"/>
          <w:color w:val="000000" w:themeColor="text1"/>
          <w:sz w:val="22"/>
        </w:rPr>
        <w:t>when</w:t>
      </w:r>
      <w:r w:rsidRPr="000F6DCC">
        <w:rPr>
          <w:rFonts w:eastAsia="等线" w:cs="Times New Roman"/>
          <w:color w:val="000000" w:themeColor="text1"/>
          <w:sz w:val="22"/>
        </w:rPr>
        <w:t xml:space="preserve"> report</w:t>
      </w:r>
      <w:r w:rsidR="009E06B3" w:rsidRPr="000F6DCC">
        <w:rPr>
          <w:rFonts w:eastAsia="等线" w:cs="Times New Roman"/>
          <w:color w:val="000000" w:themeColor="text1"/>
          <w:sz w:val="22"/>
        </w:rPr>
        <w:t>ing</w:t>
      </w:r>
      <w:r w:rsidRPr="000F6DCC">
        <w:rPr>
          <w:rFonts w:eastAsia="等线" w:cs="Times New Roman"/>
          <w:color w:val="000000" w:themeColor="text1"/>
          <w:sz w:val="22"/>
        </w:rPr>
        <w:t xml:space="preserve"> the measurement quantity.</w:t>
      </w:r>
      <w:r w:rsidR="00BA6720" w:rsidRPr="000F6DCC">
        <w:rPr>
          <w:rFonts w:eastAsia="等线" w:cs="Times New Roman"/>
          <w:color w:val="000000" w:themeColor="text1"/>
          <w:sz w:val="22"/>
        </w:rPr>
        <w:t xml:space="preserve"> The number of </w:t>
      </w:r>
      <w:r w:rsidR="009E06B3" w:rsidRPr="000F6DCC">
        <w:rPr>
          <w:rFonts w:eastAsia="等线" w:cs="Times New Roman"/>
          <w:color w:val="000000" w:themeColor="text1"/>
          <w:sz w:val="22"/>
        </w:rPr>
        <w:t>needed</w:t>
      </w:r>
      <w:r w:rsidR="00BA6720" w:rsidRPr="000F6DCC">
        <w:rPr>
          <w:rFonts w:eastAsia="等线" w:cs="Times New Roman"/>
          <w:color w:val="000000" w:themeColor="text1"/>
          <w:sz w:val="22"/>
        </w:rPr>
        <w:t xml:space="preserve"> bits is determined by two aspects, i.e., the </w:t>
      </w:r>
      <w:r w:rsidR="009E06B3" w:rsidRPr="000F6DCC">
        <w:rPr>
          <w:rFonts w:eastAsia="等线" w:cs="Times New Roman"/>
          <w:color w:val="000000" w:themeColor="text1"/>
          <w:sz w:val="22"/>
        </w:rPr>
        <w:t>range of the reported values for the given metric (</w:t>
      </w:r>
      <w:r w:rsidR="00207643" w:rsidRPr="000F6DCC">
        <w:rPr>
          <w:rFonts w:eastAsia="等线" w:cs="Times New Roman"/>
          <w:color w:val="000000" w:themeColor="text1"/>
          <w:sz w:val="22"/>
        </w:rPr>
        <w:t>minimum/</w:t>
      </w:r>
      <w:r w:rsidR="00BA6720" w:rsidRPr="000F6DCC">
        <w:rPr>
          <w:rFonts w:eastAsia="等线" w:cs="Times New Roman"/>
          <w:color w:val="000000" w:themeColor="text1"/>
          <w:sz w:val="22"/>
        </w:rPr>
        <w:t>maximum</w:t>
      </w:r>
      <w:r w:rsidR="009E06B3" w:rsidRPr="000F6DCC">
        <w:rPr>
          <w:rFonts w:eastAsia="等线" w:cs="Times New Roman"/>
          <w:color w:val="000000" w:themeColor="text1"/>
          <w:sz w:val="22"/>
        </w:rPr>
        <w:t xml:space="preserve">) </w:t>
      </w:r>
      <w:r w:rsidR="00207643" w:rsidRPr="000F6DCC">
        <w:rPr>
          <w:rFonts w:eastAsia="等线" w:cs="Times New Roman"/>
          <w:color w:val="000000" w:themeColor="text1"/>
          <w:sz w:val="22"/>
        </w:rPr>
        <w:t>and</w:t>
      </w:r>
      <w:r w:rsidR="00BA6720" w:rsidRPr="000F6DCC">
        <w:rPr>
          <w:rFonts w:eastAsia="等线" w:cs="Times New Roman"/>
          <w:color w:val="000000" w:themeColor="text1"/>
          <w:sz w:val="22"/>
        </w:rPr>
        <w:t xml:space="preserve"> </w:t>
      </w:r>
      <w:r w:rsidR="009E06B3" w:rsidRPr="000F6DCC">
        <w:rPr>
          <w:rFonts w:eastAsia="等线" w:cs="Times New Roman"/>
          <w:color w:val="000000" w:themeColor="text1"/>
          <w:sz w:val="22"/>
        </w:rPr>
        <w:t>the quantity’s</w:t>
      </w:r>
      <w:r w:rsidR="00BA6720" w:rsidRPr="000F6DCC">
        <w:rPr>
          <w:rFonts w:eastAsia="等线" w:cs="Times New Roman"/>
          <w:color w:val="000000" w:themeColor="text1"/>
          <w:sz w:val="22"/>
        </w:rPr>
        <w:t xml:space="preserve"> granularity. The IEs in existing </w:t>
      </w:r>
      <w:r w:rsidR="009E06B3" w:rsidRPr="000F6DCC">
        <w:rPr>
          <w:rFonts w:eastAsia="等线" w:cs="Times New Roman"/>
          <w:color w:val="000000" w:themeColor="text1"/>
          <w:sz w:val="22"/>
        </w:rPr>
        <w:t>specifications</w:t>
      </w:r>
      <w:r w:rsidR="00BA6720" w:rsidRPr="000F6DCC">
        <w:rPr>
          <w:rFonts w:eastAsia="等线" w:cs="Times New Roman"/>
          <w:color w:val="000000" w:themeColor="text1"/>
          <w:sz w:val="22"/>
        </w:rPr>
        <w:t xml:space="preserve"> </w:t>
      </w:r>
      <w:r w:rsidR="00A620A0" w:rsidRPr="000F6DCC">
        <w:rPr>
          <w:rFonts w:eastAsia="等线" w:cs="Times New Roman"/>
          <w:color w:val="000000" w:themeColor="text1"/>
          <w:sz w:val="22"/>
        </w:rPr>
        <w:t xml:space="preserve">can </w:t>
      </w:r>
      <w:r w:rsidR="00BA6720" w:rsidRPr="000F6DCC">
        <w:rPr>
          <w:rFonts w:eastAsia="等线" w:cs="Times New Roman"/>
          <w:color w:val="000000" w:themeColor="text1"/>
          <w:sz w:val="22"/>
        </w:rPr>
        <w:t>be used as reference, e.g., TS 23.032.</w:t>
      </w:r>
      <w:r w:rsidR="00387ED3" w:rsidRPr="000F6DCC">
        <w:rPr>
          <w:rFonts w:eastAsia="等线" w:cs="Times New Roman"/>
          <w:color w:val="000000" w:themeColor="text1"/>
          <w:sz w:val="22"/>
        </w:rPr>
        <w:t xml:space="preserve"> </w:t>
      </w:r>
      <w:r w:rsidR="005D15D4">
        <w:rPr>
          <w:rFonts w:eastAsia="等线" w:cs="Times New Roman"/>
          <w:color w:val="000000" w:themeColor="text1"/>
          <w:sz w:val="22"/>
        </w:rPr>
        <w:t>The proper number of bits for quantization can be verified by simulation. On the other hand, it is expected that RAN1 may only conclude on a range of the bit numbers since different number may be used for different use case or different requirement on performance.</w:t>
      </w:r>
    </w:p>
    <w:p w14:paraId="6FA833E7" w14:textId="382C4E5E" w:rsidR="00BE6B98" w:rsidRPr="00024EA9" w:rsidRDefault="00B14F2A" w:rsidP="00024EA9">
      <w:pPr>
        <w:adjustRightInd w:val="0"/>
        <w:snapToGrid w:val="0"/>
        <w:spacing w:before="120" w:after="120"/>
        <w:rPr>
          <w:rFonts w:cs="Times New Roman"/>
          <w:b/>
          <w:bCs/>
          <w:i/>
          <w:iCs/>
          <w:color w:val="000000" w:themeColor="text1"/>
          <w:sz w:val="22"/>
        </w:rPr>
      </w:pPr>
      <w:bookmarkStart w:id="24" w:name="_Ref206180889"/>
      <w:r w:rsidRPr="00EB719E">
        <w:rPr>
          <w:rFonts w:cs="Times New Roman"/>
          <w:b/>
          <w:bCs/>
          <w:i/>
          <w:iCs/>
          <w:color w:val="000000" w:themeColor="text1"/>
          <w:sz w:val="22"/>
        </w:rPr>
        <w:t xml:space="preserve">Observation </w:t>
      </w:r>
      <w:r w:rsidRPr="00EB719E">
        <w:rPr>
          <w:rFonts w:cs="Times New Roman"/>
          <w:b/>
          <w:bCs/>
          <w:i/>
          <w:iCs/>
          <w:color w:val="000000" w:themeColor="text1"/>
          <w:sz w:val="22"/>
        </w:rPr>
        <w:fldChar w:fldCharType="begin"/>
      </w:r>
      <w:r w:rsidRPr="00EB719E">
        <w:rPr>
          <w:rFonts w:cs="Times New Roman"/>
          <w:b/>
          <w:bCs/>
          <w:i/>
          <w:iCs/>
          <w:color w:val="000000" w:themeColor="text1"/>
          <w:sz w:val="22"/>
        </w:rPr>
        <w:instrText xml:space="preserve"> SEQ Observation \* ARABIC </w:instrText>
      </w:r>
      <w:r w:rsidRPr="00EB719E">
        <w:rPr>
          <w:rFonts w:cs="Times New Roman"/>
          <w:b/>
          <w:bCs/>
          <w:i/>
          <w:iCs/>
          <w:color w:val="000000" w:themeColor="text1"/>
          <w:sz w:val="22"/>
        </w:rPr>
        <w:fldChar w:fldCharType="separate"/>
      </w:r>
      <w:r w:rsidR="00CF0318">
        <w:rPr>
          <w:rFonts w:cs="Times New Roman"/>
          <w:b/>
          <w:bCs/>
          <w:i/>
          <w:iCs/>
          <w:noProof/>
          <w:color w:val="000000" w:themeColor="text1"/>
          <w:sz w:val="22"/>
        </w:rPr>
        <w:t>4</w:t>
      </w:r>
      <w:r w:rsidRPr="00EB719E">
        <w:rPr>
          <w:rFonts w:cs="Times New Roman"/>
          <w:b/>
          <w:bCs/>
          <w:i/>
          <w:iCs/>
          <w:color w:val="000000" w:themeColor="text1"/>
          <w:sz w:val="22"/>
        </w:rPr>
        <w:fldChar w:fldCharType="end"/>
      </w:r>
      <w:r w:rsidRPr="00EB719E">
        <w:rPr>
          <w:rFonts w:cs="Times New Roman"/>
          <w:b/>
          <w:bCs/>
          <w:i/>
          <w:iCs/>
          <w:color w:val="000000" w:themeColor="text1"/>
          <w:sz w:val="22"/>
        </w:rPr>
        <w:t xml:space="preserve">: </w:t>
      </w:r>
      <w:r>
        <w:rPr>
          <w:rFonts w:cs="Times New Roman"/>
          <w:b/>
          <w:bCs/>
          <w:i/>
          <w:iCs/>
          <w:color w:val="000000" w:themeColor="text1"/>
          <w:sz w:val="22"/>
        </w:rPr>
        <w:t>For measurement quantization of a given quantity, the number of needed bits depends both on its range and granularity. Existing TS (</w:t>
      </w:r>
      <w:r w:rsidR="003126BD">
        <w:rPr>
          <w:rFonts w:cs="Times New Roman"/>
          <w:b/>
          <w:bCs/>
          <w:i/>
          <w:iCs/>
          <w:color w:val="000000" w:themeColor="text1"/>
          <w:sz w:val="22"/>
        </w:rPr>
        <w:t xml:space="preserve">e.g., </w:t>
      </w:r>
      <w:r>
        <w:rPr>
          <w:rFonts w:cs="Times New Roman"/>
          <w:b/>
          <w:bCs/>
          <w:i/>
          <w:iCs/>
          <w:color w:val="000000" w:themeColor="text1"/>
          <w:sz w:val="22"/>
        </w:rPr>
        <w:t xml:space="preserve">TS 23.032 can be used as a </w:t>
      </w:r>
      <w:r w:rsidR="00BF6EF7">
        <w:rPr>
          <w:rFonts w:cs="Times New Roman"/>
          <w:b/>
          <w:bCs/>
          <w:i/>
          <w:iCs/>
          <w:color w:val="000000" w:themeColor="text1"/>
          <w:sz w:val="22"/>
        </w:rPr>
        <w:t>starting</w:t>
      </w:r>
      <w:r>
        <w:rPr>
          <w:rFonts w:cs="Times New Roman"/>
          <w:b/>
          <w:bCs/>
          <w:i/>
          <w:iCs/>
          <w:color w:val="000000" w:themeColor="text1"/>
          <w:sz w:val="22"/>
        </w:rPr>
        <w:t xml:space="preserve"> point), but the final numbers are highly impacted by the use case and requirements.</w:t>
      </w:r>
      <w:bookmarkEnd w:id="24"/>
    </w:p>
    <w:bookmarkEnd w:id="20"/>
    <w:p w14:paraId="3715246D" w14:textId="17914849" w:rsidR="008C2814" w:rsidRPr="00EB719E" w:rsidRDefault="008C2814" w:rsidP="00CF0318">
      <w:pPr>
        <w:pStyle w:val="1"/>
        <w:numPr>
          <w:ilvl w:val="0"/>
          <w:numId w:val="4"/>
        </w:numPr>
        <w:adjustRightInd w:val="0"/>
        <w:snapToGrid w:val="0"/>
        <w:spacing w:before="24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Conclusion</w:t>
      </w:r>
    </w:p>
    <w:p w14:paraId="0AB3A718" w14:textId="0A008422" w:rsidR="00BF5287" w:rsidRDefault="00474D49" w:rsidP="00EB719E">
      <w:pPr>
        <w:widowControl/>
        <w:overflowPunct w:val="0"/>
        <w:autoSpaceDE w:val="0"/>
        <w:autoSpaceDN w:val="0"/>
        <w:adjustRightInd w:val="0"/>
        <w:snapToGrid w:val="0"/>
        <w:spacing w:after="120"/>
        <w:textAlignment w:val="baseline"/>
        <w:rPr>
          <w:rFonts w:eastAsia="宋体" w:cs="Times New Roman"/>
          <w:color w:val="000000" w:themeColor="text1"/>
          <w:kern w:val="0"/>
          <w:sz w:val="22"/>
          <w:lang w:eastAsia="ja-JP"/>
        </w:rPr>
      </w:pPr>
      <w:r w:rsidRPr="00EB719E">
        <w:rPr>
          <w:rFonts w:eastAsia="宋体" w:cs="Times New Roman"/>
          <w:color w:val="000000" w:themeColor="text1"/>
          <w:kern w:val="0"/>
          <w:sz w:val="22"/>
          <w:lang w:eastAsia="ja-JP"/>
        </w:rPr>
        <w:t>In this contribution, we</w:t>
      </w:r>
      <w:r w:rsidR="00024EA9">
        <w:rPr>
          <w:rFonts w:eastAsia="宋体" w:cs="Times New Roman"/>
          <w:color w:val="000000" w:themeColor="text1"/>
          <w:kern w:val="0"/>
          <w:sz w:val="22"/>
          <w:lang w:eastAsia="ja-JP"/>
        </w:rPr>
        <w:t xml:space="preserve"> </w:t>
      </w:r>
      <w:r w:rsidR="009D3A81" w:rsidRPr="00EB719E">
        <w:rPr>
          <w:rFonts w:eastAsia="宋体" w:cs="Times New Roman"/>
          <w:color w:val="000000" w:themeColor="text1"/>
          <w:kern w:val="0"/>
          <w:sz w:val="22"/>
          <w:lang w:eastAsia="ja-JP"/>
        </w:rPr>
        <w:t xml:space="preserve">provide </w:t>
      </w:r>
      <w:r w:rsidR="009D3A81" w:rsidRPr="00EB719E">
        <w:rPr>
          <w:rFonts w:eastAsia="宋体" w:cs="Times New Roman"/>
          <w:color w:val="000000" w:themeColor="text1"/>
          <w:kern w:val="0"/>
          <w:sz w:val="22"/>
        </w:rPr>
        <w:t>t</w:t>
      </w:r>
      <w:r w:rsidR="009D3A81" w:rsidRPr="00EB719E">
        <w:rPr>
          <w:rFonts w:eastAsia="宋体" w:cs="Times New Roman"/>
          <w:color w:val="000000" w:themeColor="text1"/>
          <w:kern w:val="0"/>
          <w:sz w:val="22"/>
          <w:lang w:eastAsia="ja-JP"/>
        </w:rPr>
        <w:t xml:space="preserve">he following </w:t>
      </w:r>
      <w:r w:rsidR="00024EA9">
        <w:rPr>
          <w:rFonts w:eastAsia="宋体" w:cs="Times New Roman" w:hint="eastAsia"/>
          <w:color w:val="000000" w:themeColor="text1"/>
          <w:kern w:val="0"/>
          <w:sz w:val="22"/>
        </w:rPr>
        <w:t>observations</w:t>
      </w:r>
      <w:r w:rsidR="00024EA9">
        <w:rPr>
          <w:rFonts w:eastAsia="宋体" w:cs="Times New Roman"/>
          <w:color w:val="000000" w:themeColor="text1"/>
          <w:kern w:val="0"/>
          <w:sz w:val="22"/>
          <w:lang w:eastAsia="ja-JP"/>
        </w:rPr>
        <w:t xml:space="preserve"> and </w:t>
      </w:r>
      <w:r w:rsidR="009D3A81" w:rsidRPr="00EB719E">
        <w:rPr>
          <w:rFonts w:eastAsia="宋体" w:cs="Times New Roman"/>
          <w:color w:val="000000" w:themeColor="text1"/>
          <w:kern w:val="0"/>
          <w:sz w:val="22"/>
          <w:lang w:eastAsia="ja-JP"/>
        </w:rPr>
        <w:t>proposals</w:t>
      </w:r>
      <w:r w:rsidRPr="00EB719E">
        <w:rPr>
          <w:rFonts w:eastAsia="宋体" w:cs="Times New Roman"/>
          <w:color w:val="000000" w:themeColor="text1"/>
          <w:kern w:val="0"/>
          <w:sz w:val="22"/>
          <w:lang w:eastAsia="ja-JP"/>
        </w:rPr>
        <w:t>.</w:t>
      </w:r>
    </w:p>
    <w:p w14:paraId="50D9BEC7" w14:textId="0AD47AF8"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_Ref209978280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cs="Times New Roman"/>
          <w:b/>
          <w:bCs/>
          <w:i/>
          <w:iCs/>
          <w:color w:val="000000" w:themeColor="text1"/>
          <w:sz w:val="22"/>
        </w:rPr>
        <w:t xml:space="preserve">Observation </w:t>
      </w:r>
      <w:r w:rsidR="004259D6">
        <w:rPr>
          <w:rFonts w:cs="Times New Roman"/>
          <w:b/>
          <w:bCs/>
          <w:i/>
          <w:iCs/>
          <w:noProof/>
          <w:color w:val="000000" w:themeColor="text1"/>
          <w:sz w:val="22"/>
        </w:rPr>
        <w:t>1</w:t>
      </w:r>
      <w:r w:rsidR="004259D6" w:rsidRPr="004D67EF">
        <w:rPr>
          <w:rFonts w:eastAsia="等线" w:cs="Times New Roman"/>
          <w:b/>
          <w:bCs/>
          <w:i/>
          <w:iCs/>
          <w:sz w:val="22"/>
        </w:rPr>
        <w:t>: RAN1 evaluation of Sensing performance in Rel-20 for 5GA is possible without defining requirements.</w:t>
      </w:r>
      <w:r>
        <w:rPr>
          <w:rFonts w:eastAsia="Yu Mincho" w:cs="Times New Roman"/>
          <w:color w:val="000000" w:themeColor="text1"/>
          <w:kern w:val="0"/>
          <w:sz w:val="22"/>
          <w:lang w:eastAsia="ja-JP"/>
        </w:rPr>
        <w:fldChar w:fldCharType="end"/>
      </w:r>
    </w:p>
    <w:p w14:paraId="25FC6F9D" w14:textId="01208750"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_Ref209978283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cs="Times New Roman"/>
          <w:b/>
          <w:bCs/>
          <w:i/>
          <w:iCs/>
          <w:color w:val="000000" w:themeColor="text1"/>
          <w:sz w:val="22"/>
        </w:rPr>
        <w:t xml:space="preserve">Observation </w:t>
      </w:r>
      <w:r w:rsidR="004259D6">
        <w:rPr>
          <w:rFonts w:cs="Times New Roman"/>
          <w:b/>
          <w:bCs/>
          <w:i/>
          <w:iCs/>
          <w:noProof/>
          <w:color w:val="000000" w:themeColor="text1"/>
          <w:sz w:val="22"/>
        </w:rPr>
        <w:t>2</w:t>
      </w:r>
      <w:r w:rsidR="004259D6" w:rsidRPr="004D67EF">
        <w:rPr>
          <w:rFonts w:eastAsia="宋体" w:cs="Times New Roman"/>
          <w:b/>
          <w:bCs/>
          <w:i/>
          <w:iCs/>
          <w:sz w:val="22"/>
        </w:rPr>
        <w:t xml:space="preserve">: </w:t>
      </w:r>
      <w:r w:rsidR="004259D6" w:rsidRPr="004D67EF">
        <w:rPr>
          <w:rFonts w:eastAsia="等线"/>
          <w:b/>
          <w:bCs/>
          <w:i/>
          <w:iCs/>
          <w:sz w:val="22"/>
        </w:rPr>
        <w:t>The overall vertical tilt of the main-lobe is composed of both the mechanic and electronic tilt</w:t>
      </w:r>
      <w:r w:rsidR="004259D6">
        <w:rPr>
          <w:rFonts w:eastAsia="等线"/>
          <w:b/>
          <w:bCs/>
          <w:i/>
          <w:iCs/>
          <w:sz w:val="22"/>
        </w:rPr>
        <w:t>.</w:t>
      </w:r>
      <w:r>
        <w:rPr>
          <w:rFonts w:eastAsia="Yu Mincho" w:cs="Times New Roman"/>
          <w:color w:val="000000" w:themeColor="text1"/>
          <w:kern w:val="0"/>
          <w:sz w:val="22"/>
          <w:lang w:eastAsia="ja-JP"/>
        </w:rPr>
        <w:fldChar w:fldCharType="end"/>
      </w:r>
    </w:p>
    <w:p w14:paraId="37363AD1" w14:textId="11B84C5C" w:rsidR="00CA74E2" w:rsidRPr="00441755" w:rsidRDefault="00CA74E2" w:rsidP="00CA74E2">
      <w:pPr>
        <w:adjustRightInd w:val="0"/>
        <w:snapToGrid w:val="0"/>
        <w:spacing w:before="120" w:after="120"/>
      </w:pPr>
      <w:r w:rsidRPr="00EB719E">
        <w:rPr>
          <w:rFonts w:cs="Times New Roman"/>
          <w:b/>
          <w:bCs/>
          <w:i/>
          <w:iCs/>
          <w:color w:val="000000" w:themeColor="text1"/>
          <w:sz w:val="22"/>
        </w:rPr>
        <w:t xml:space="preserve">Observation </w:t>
      </w:r>
      <w:r w:rsidRPr="00EB719E">
        <w:rPr>
          <w:rFonts w:cs="Times New Roman"/>
          <w:b/>
          <w:bCs/>
          <w:i/>
          <w:iCs/>
          <w:color w:val="000000" w:themeColor="text1"/>
          <w:sz w:val="22"/>
        </w:rPr>
        <w:fldChar w:fldCharType="begin"/>
      </w:r>
      <w:r w:rsidRPr="00EB719E">
        <w:rPr>
          <w:rFonts w:cs="Times New Roman"/>
          <w:b/>
          <w:bCs/>
          <w:i/>
          <w:iCs/>
          <w:color w:val="000000" w:themeColor="text1"/>
          <w:sz w:val="22"/>
        </w:rPr>
        <w:instrText xml:space="preserve"> SEQ Observation \* ARABIC </w:instrText>
      </w:r>
      <w:r w:rsidRPr="00EB719E">
        <w:rPr>
          <w:rFonts w:cs="Times New Roman"/>
          <w:b/>
          <w:bCs/>
          <w:i/>
          <w:iCs/>
          <w:color w:val="000000" w:themeColor="text1"/>
          <w:sz w:val="22"/>
        </w:rPr>
        <w:fldChar w:fldCharType="separate"/>
      </w:r>
      <w:r>
        <w:rPr>
          <w:rFonts w:cs="Times New Roman"/>
          <w:b/>
          <w:bCs/>
          <w:i/>
          <w:iCs/>
          <w:noProof/>
          <w:color w:val="000000" w:themeColor="text1"/>
          <w:sz w:val="22"/>
        </w:rPr>
        <w:t>3</w:t>
      </w:r>
      <w:r w:rsidRPr="00EB719E">
        <w:rPr>
          <w:rFonts w:cs="Times New Roman"/>
          <w:b/>
          <w:bCs/>
          <w:i/>
          <w:iCs/>
          <w:color w:val="000000" w:themeColor="text1"/>
          <w:sz w:val="22"/>
        </w:rPr>
        <w:fldChar w:fldCharType="end"/>
      </w:r>
      <w:r w:rsidRPr="00EB719E">
        <w:rPr>
          <w:rFonts w:cs="Times New Roman"/>
          <w:b/>
          <w:bCs/>
          <w:i/>
          <w:iCs/>
          <w:color w:val="000000" w:themeColor="text1"/>
          <w:sz w:val="22"/>
        </w:rPr>
        <w:t xml:space="preserve">: </w:t>
      </w:r>
      <w:r>
        <w:rPr>
          <w:rFonts w:cs="Times New Roman"/>
          <w:b/>
          <w:bCs/>
          <w:i/>
          <w:iCs/>
          <w:color w:val="000000" w:themeColor="text1"/>
          <w:sz w:val="22"/>
        </w:rPr>
        <w:t xml:space="preserve">With non-cooperative </w:t>
      </w:r>
      <w:proofErr w:type="spellStart"/>
      <w:r>
        <w:rPr>
          <w:rFonts w:cs="Times New Roman"/>
          <w:b/>
          <w:bCs/>
          <w:i/>
          <w:iCs/>
          <w:color w:val="000000" w:themeColor="text1"/>
          <w:sz w:val="22"/>
        </w:rPr>
        <w:t>gNB</w:t>
      </w:r>
      <w:proofErr w:type="spellEnd"/>
      <w:r>
        <w:rPr>
          <w:rFonts w:cs="Times New Roman"/>
          <w:b/>
          <w:bCs/>
          <w:i/>
          <w:iCs/>
          <w:color w:val="000000" w:themeColor="text1"/>
          <w:sz w:val="22"/>
        </w:rPr>
        <w:t xml:space="preserve"> mono-static sensing, the requirements of </w:t>
      </w:r>
      <w:r w:rsidRPr="000C3A34">
        <w:rPr>
          <w:rFonts w:cs="Times New Roman"/>
          <w:b/>
          <w:bCs/>
          <w:i/>
          <w:iCs/>
          <w:color w:val="000000" w:themeColor="text1"/>
          <w:sz w:val="22"/>
        </w:rPr>
        <w:t xml:space="preserve">category </w:t>
      </w:r>
      <w:r w:rsidR="00346627">
        <w:rPr>
          <w:rFonts w:cs="Times New Roman"/>
          <w:b/>
          <w:bCs/>
          <w:i/>
          <w:iCs/>
          <w:color w:val="000000" w:themeColor="text1"/>
          <w:sz w:val="22"/>
        </w:rPr>
        <w:t>1/</w:t>
      </w:r>
      <w:r w:rsidRPr="000C3A34">
        <w:rPr>
          <w:rFonts w:cs="Times New Roman"/>
          <w:b/>
          <w:bCs/>
          <w:i/>
          <w:iCs/>
          <w:color w:val="000000" w:themeColor="text1"/>
          <w:sz w:val="22"/>
        </w:rPr>
        <w:t>2</w:t>
      </w:r>
      <w:r>
        <w:rPr>
          <w:rFonts w:cs="Times New Roman"/>
          <w:b/>
          <w:bCs/>
          <w:i/>
          <w:iCs/>
          <w:color w:val="000000" w:themeColor="text1"/>
          <w:sz w:val="22"/>
        </w:rPr>
        <w:t xml:space="preserve"> of o</w:t>
      </w:r>
      <w:r w:rsidRPr="000C3A34">
        <w:rPr>
          <w:rFonts w:cs="Times New Roman"/>
          <w:b/>
          <w:bCs/>
          <w:i/>
          <w:iCs/>
          <w:color w:val="000000" w:themeColor="text1"/>
          <w:sz w:val="22"/>
        </w:rPr>
        <w:t>bject detection and tracking</w:t>
      </w:r>
      <w:r>
        <w:rPr>
          <w:rFonts w:cs="Times New Roman"/>
          <w:b/>
          <w:bCs/>
          <w:i/>
          <w:iCs/>
          <w:color w:val="000000" w:themeColor="text1"/>
          <w:sz w:val="22"/>
        </w:rPr>
        <w:t xml:space="preserve"> in </w:t>
      </w:r>
      <w:r w:rsidRPr="000C3A34">
        <w:rPr>
          <w:rFonts w:cs="Times New Roman"/>
          <w:b/>
          <w:bCs/>
          <w:i/>
          <w:iCs/>
          <w:color w:val="000000" w:themeColor="text1"/>
          <w:sz w:val="22"/>
        </w:rPr>
        <w:t>TS22.137</w:t>
      </w:r>
      <w:r>
        <w:rPr>
          <w:rFonts w:cs="Times New Roman"/>
          <w:b/>
          <w:bCs/>
          <w:i/>
          <w:iCs/>
          <w:color w:val="000000" w:themeColor="text1"/>
          <w:sz w:val="22"/>
        </w:rPr>
        <w:t xml:space="preserve"> could be achieved</w:t>
      </w:r>
      <w:r w:rsidR="00DA6280">
        <w:rPr>
          <w:rFonts w:cs="Times New Roman"/>
          <w:b/>
          <w:bCs/>
          <w:i/>
          <w:iCs/>
          <w:color w:val="000000" w:themeColor="text1"/>
          <w:sz w:val="22"/>
        </w:rPr>
        <w:t xml:space="preserve"> for </w:t>
      </w:r>
      <w:r w:rsidR="008F7545">
        <w:rPr>
          <w:rFonts w:cs="Times New Roman"/>
          <w:b/>
          <w:bCs/>
          <w:i/>
          <w:iCs/>
          <w:color w:val="000000" w:themeColor="text1"/>
          <w:sz w:val="22"/>
        </w:rPr>
        <w:t>the</w:t>
      </w:r>
      <w:r w:rsidR="00DA6280">
        <w:rPr>
          <w:rFonts w:cs="Times New Roman"/>
          <w:b/>
          <w:bCs/>
          <w:i/>
          <w:iCs/>
          <w:color w:val="000000" w:themeColor="text1"/>
          <w:sz w:val="22"/>
        </w:rPr>
        <w:t xml:space="preserve"> evaluated metrics, i.e., horizontal and vertical location accuracy, velocity, missed detection and false alarm probability</w:t>
      </w:r>
      <w:r>
        <w:rPr>
          <w:rFonts w:cs="Times New Roman"/>
          <w:b/>
          <w:bCs/>
          <w:i/>
          <w:iCs/>
          <w:color w:val="000000" w:themeColor="text1"/>
          <w:sz w:val="22"/>
        </w:rPr>
        <w:t>.</w:t>
      </w:r>
    </w:p>
    <w:p w14:paraId="5AF481C9" w14:textId="31CDC171"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w:instrText>
      </w:r>
      <w:r>
        <w:rPr>
          <w:rFonts w:eastAsia="Yu Mincho" w:cs="Times New Roman" w:hint="eastAsia"/>
          <w:color w:val="000000" w:themeColor="text1"/>
          <w:kern w:val="0"/>
          <w:sz w:val="22"/>
          <w:lang w:eastAsia="ja-JP"/>
        </w:rPr>
        <w:instrText>REF _Ref206180889 \h</w:instrText>
      </w:r>
      <w:r>
        <w:rPr>
          <w:rFonts w:eastAsia="Yu Mincho" w:cs="Times New Roman"/>
          <w:color w:val="000000" w:themeColor="text1"/>
          <w:kern w:val="0"/>
          <w:sz w:val="22"/>
          <w:lang w:eastAsia="ja-JP"/>
        </w:rPr>
        <w:instrText xml:space="preserve">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CA74E2" w:rsidRPr="00EB719E">
        <w:rPr>
          <w:rFonts w:cs="Times New Roman"/>
          <w:b/>
          <w:bCs/>
          <w:i/>
          <w:iCs/>
          <w:color w:val="000000" w:themeColor="text1"/>
          <w:sz w:val="22"/>
        </w:rPr>
        <w:t xml:space="preserve">Observation </w:t>
      </w:r>
      <w:r w:rsidR="00CA74E2">
        <w:rPr>
          <w:rFonts w:cs="Times New Roman"/>
          <w:b/>
          <w:bCs/>
          <w:i/>
          <w:iCs/>
          <w:noProof/>
          <w:color w:val="000000" w:themeColor="text1"/>
          <w:sz w:val="22"/>
        </w:rPr>
        <w:t>4</w:t>
      </w:r>
      <w:r w:rsidR="00CA74E2" w:rsidRPr="00EB719E">
        <w:rPr>
          <w:rFonts w:cs="Times New Roman"/>
          <w:b/>
          <w:bCs/>
          <w:i/>
          <w:iCs/>
          <w:color w:val="000000" w:themeColor="text1"/>
          <w:sz w:val="22"/>
        </w:rPr>
        <w:t xml:space="preserve">: </w:t>
      </w:r>
      <w:r w:rsidR="00CA74E2">
        <w:rPr>
          <w:rFonts w:cs="Times New Roman"/>
          <w:b/>
          <w:bCs/>
          <w:i/>
          <w:iCs/>
          <w:color w:val="000000" w:themeColor="text1"/>
          <w:sz w:val="22"/>
        </w:rPr>
        <w:t>For measurement quantization of a given quantity, the number of needed bits depends both on its range and granularity. Existing TS (e.g., TS 23.032 can be used as a starting point), but the final numbers are highly impacted by the use case and requirements.</w:t>
      </w:r>
      <w:r>
        <w:rPr>
          <w:rFonts w:eastAsia="Yu Mincho" w:cs="Times New Roman"/>
          <w:color w:val="000000" w:themeColor="text1"/>
          <w:kern w:val="0"/>
          <w:sz w:val="22"/>
          <w:lang w:eastAsia="ja-JP"/>
        </w:rPr>
        <w:fldChar w:fldCharType="end"/>
      </w:r>
    </w:p>
    <w:p w14:paraId="430C4602" w14:textId="2EB82080"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lastRenderedPageBreak/>
        <w:fldChar w:fldCharType="begin"/>
      </w:r>
      <w:r>
        <w:rPr>
          <w:rFonts w:eastAsia="Yu Mincho" w:cs="Times New Roman"/>
          <w:color w:val="000000" w:themeColor="text1"/>
          <w:kern w:val="0"/>
          <w:sz w:val="22"/>
          <w:lang w:eastAsia="ja-JP"/>
        </w:rPr>
        <w:instrText xml:space="preserve"> REF _Ref209978300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1</w:t>
      </w:r>
      <w:r w:rsidR="004259D6" w:rsidRPr="004D67EF">
        <w:rPr>
          <w:rFonts w:eastAsia="等线" w:cs="Times New Roman"/>
          <w:b/>
          <w:bCs/>
          <w:i/>
          <w:iCs/>
          <w:sz w:val="22"/>
        </w:rPr>
        <w:t>: RAN1 discussion focuses on UAV detection</w:t>
      </w:r>
      <w:r>
        <w:rPr>
          <w:rFonts w:eastAsia="Yu Mincho" w:cs="Times New Roman"/>
          <w:color w:val="000000" w:themeColor="text1"/>
          <w:kern w:val="0"/>
          <w:sz w:val="22"/>
          <w:lang w:eastAsia="ja-JP"/>
        </w:rPr>
        <w:fldChar w:fldCharType="end"/>
      </w:r>
    </w:p>
    <w:p w14:paraId="55D16756" w14:textId="77777777" w:rsidR="00E26D4B" w:rsidRPr="00A763B7" w:rsidRDefault="00E26D4B" w:rsidP="00A763B7">
      <w:pPr>
        <w:numPr>
          <w:ilvl w:val="0"/>
          <w:numId w:val="28"/>
        </w:numPr>
        <w:spacing w:after="120"/>
        <w:ind w:left="420"/>
        <w:rPr>
          <w:rFonts w:eastAsia="等线" w:cs="Times New Roman"/>
          <w:b/>
          <w:bCs/>
          <w:i/>
          <w:iCs/>
          <w:sz w:val="22"/>
        </w:rPr>
      </w:pPr>
      <w:r w:rsidRPr="004D67EF">
        <w:rPr>
          <w:rFonts w:eastAsia="等线" w:cs="Times New Roman"/>
          <w:b/>
          <w:bCs/>
          <w:i/>
          <w:iCs/>
          <w:sz w:val="22"/>
        </w:rPr>
        <w:t>Up to companies to report the evaluation result for UAV tracking</w:t>
      </w:r>
    </w:p>
    <w:p w14:paraId="50AA92AD" w14:textId="646A0ED7"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_Ref209978303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2</w:t>
      </w:r>
      <w:r w:rsidR="004259D6" w:rsidRPr="004D67EF">
        <w:rPr>
          <w:rFonts w:eastAsia="等线" w:cs="Times New Roman"/>
          <w:b/>
          <w:bCs/>
          <w:i/>
          <w:iCs/>
          <w:sz w:val="22"/>
        </w:rPr>
        <w:t>: Same parameters and corresponding values should be applied to derive FAP type1</w:t>
      </w:r>
      <w:r w:rsidR="005E260B">
        <w:rPr>
          <w:rFonts w:eastAsia="等线" w:cs="Times New Roman"/>
          <w:b/>
          <w:bCs/>
          <w:i/>
          <w:iCs/>
          <w:sz w:val="22"/>
        </w:rPr>
        <w:t xml:space="preserve"> and FAP type2/misdetection probability</w:t>
      </w:r>
      <w:r w:rsidR="004259D6" w:rsidRPr="004D67EF">
        <w:rPr>
          <w:rFonts w:eastAsia="等线" w:cs="Times New Roman"/>
          <w:b/>
          <w:bCs/>
          <w:i/>
          <w:iCs/>
          <w:sz w:val="22"/>
        </w:rPr>
        <w:t xml:space="preserve"> other sensing performance metrics.</w:t>
      </w:r>
      <w:r>
        <w:rPr>
          <w:rFonts w:eastAsia="Yu Mincho" w:cs="Times New Roman"/>
          <w:color w:val="000000" w:themeColor="text1"/>
          <w:kern w:val="0"/>
          <w:sz w:val="22"/>
          <w:lang w:eastAsia="ja-JP"/>
        </w:rPr>
        <w:fldChar w:fldCharType="end"/>
      </w:r>
    </w:p>
    <w:p w14:paraId="6AE4C6C8" w14:textId="2BC218F9"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_Ref209978307 \h </w:instrText>
      </w:r>
      <w:r w:rsidR="00673CE1">
        <w:rPr>
          <w:rFonts w:eastAsia="Yu Mincho" w:cs="Times New Roman"/>
          <w:color w:val="000000" w:themeColor="text1"/>
          <w:kern w:val="0"/>
          <w:sz w:val="22"/>
          <w:lang w:eastAsia="ja-JP"/>
        </w:rPr>
        <w:instrText xml:space="preserve"> \* MERGEFORMAT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3</w:t>
      </w:r>
      <w:r w:rsidR="004259D6" w:rsidRPr="004D67EF">
        <w:rPr>
          <w:rFonts w:eastAsia="等线" w:cs="Times New Roman"/>
          <w:b/>
          <w:bCs/>
          <w:i/>
          <w:iCs/>
          <w:sz w:val="22"/>
        </w:rPr>
        <w:t xml:space="preserve">: For the FAP type2, </w:t>
      </w:r>
      <m:oMath>
        <m:r>
          <m:rPr>
            <m:sty m:val="p"/>
          </m:rPr>
          <w:rPr>
            <w:rFonts w:ascii="Cambria Math" w:eastAsia="等线" w:hAnsi="Cambria Math" w:cs="Times New Roman"/>
            <w:sz w:val="22"/>
          </w:rPr>
          <m:t>K</m:t>
        </m:r>
      </m:oMath>
      <w:r w:rsidR="004259D6" w:rsidRPr="004D67EF">
        <w:rPr>
          <w:rFonts w:eastAsia="等线" w:cs="Times New Roman" w:hint="eastAsia"/>
          <w:b/>
          <w:bCs/>
          <w:i/>
          <w:iCs/>
          <w:sz w:val="22"/>
        </w:rPr>
        <w:t xml:space="preserve"> </w:t>
      </w:r>
      <w:r w:rsidR="004259D6" w:rsidRPr="004D67EF">
        <w:rPr>
          <w:rFonts w:eastAsia="等线" w:cs="Times New Roman"/>
          <w:b/>
          <w:bCs/>
          <w:i/>
          <w:iCs/>
          <w:sz w:val="22"/>
        </w:rPr>
        <w:t xml:space="preserve">is the </w:t>
      </w:r>
      <w:r w:rsidR="004259D6" w:rsidRPr="004D67EF">
        <w:rPr>
          <w:rFonts w:eastAsia="等线" w:cs="Times New Roman" w:hint="eastAsia"/>
          <w:b/>
          <w:bCs/>
          <w:i/>
          <w:iCs/>
          <w:sz w:val="22"/>
        </w:rPr>
        <w:t>number of drops</w:t>
      </w:r>
      <w:r w:rsidR="004259D6" w:rsidRPr="004D67EF">
        <w:rPr>
          <w:rFonts w:eastAsia="等线" w:cs="Times New Roman"/>
          <w:b/>
          <w:bCs/>
          <w:i/>
          <w:iCs/>
          <w:sz w:val="22"/>
        </w:rPr>
        <w:t>.</w:t>
      </w:r>
      <w:r>
        <w:rPr>
          <w:rFonts w:eastAsia="Yu Mincho" w:cs="Times New Roman"/>
          <w:color w:val="000000" w:themeColor="text1"/>
          <w:kern w:val="0"/>
          <w:sz w:val="22"/>
          <w:lang w:eastAsia="ja-JP"/>
        </w:rPr>
        <w:fldChar w:fldCharType="end"/>
      </w:r>
    </w:p>
    <w:p w14:paraId="644B4700" w14:textId="5D47A8A0"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_Ref209978310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4</w:t>
      </w:r>
      <w:r w:rsidR="004259D6" w:rsidRPr="004D67EF">
        <w:rPr>
          <w:rFonts w:eastAsia="等线" w:cs="Times New Roman"/>
          <w:b/>
          <w:bCs/>
          <w:i/>
          <w:iCs/>
          <w:sz w:val="22"/>
        </w:rPr>
        <w:t>: Sensing resolution is not considered as a metric during sensing evaluation in RAN1 for Rel-20 5GA.</w:t>
      </w:r>
      <w:r>
        <w:rPr>
          <w:rFonts w:eastAsia="Yu Mincho" w:cs="Times New Roman"/>
          <w:color w:val="000000" w:themeColor="text1"/>
          <w:kern w:val="0"/>
          <w:sz w:val="22"/>
          <w:lang w:eastAsia="ja-JP"/>
        </w:rPr>
        <w:fldChar w:fldCharType="end"/>
      </w:r>
    </w:p>
    <w:p w14:paraId="255F5D94" w14:textId="07F64874"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_Ref206181002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5</w:t>
      </w:r>
      <w:r w:rsidR="004259D6" w:rsidRPr="004D67EF">
        <w:rPr>
          <w:rFonts w:eastAsia="宋体" w:cs="Times New Roman"/>
          <w:b/>
          <w:bCs/>
          <w:i/>
          <w:iCs/>
          <w:sz w:val="22"/>
        </w:rPr>
        <w:t xml:space="preserve">: </w:t>
      </w:r>
      <w:r w:rsidR="004259D6" w:rsidRPr="004D67EF">
        <w:rPr>
          <w:rFonts w:eastAsia="等线" w:cs="Times New Roman"/>
          <w:b/>
          <w:bCs/>
          <w:i/>
          <w:iCs/>
          <w:sz w:val="22"/>
        </w:rPr>
        <w:t>If requirements for the sensing performance metrics should be defined, RAN1 uses the following numbers as starting point for further discussion:</w:t>
      </w:r>
      <w:r>
        <w:rPr>
          <w:rFonts w:eastAsia="Yu Mincho" w:cs="Times New Roman"/>
          <w:color w:val="000000" w:themeColor="text1"/>
          <w:kern w:val="0"/>
          <w:sz w:val="22"/>
          <w:lang w:eastAsia="ja-JP"/>
        </w:rPr>
        <w:fldChar w:fldCharType="end"/>
      </w:r>
    </w:p>
    <w:p w14:paraId="2B3F9381" w14:textId="77777777" w:rsidR="00E26D4B" w:rsidRPr="004D67EF" w:rsidRDefault="00E26D4B" w:rsidP="00E26D4B">
      <w:pPr>
        <w:numPr>
          <w:ilvl w:val="0"/>
          <w:numId w:val="14"/>
        </w:numPr>
        <w:adjustRightInd w:val="0"/>
        <w:snapToGrid w:val="0"/>
        <w:spacing w:after="120"/>
        <w:rPr>
          <w:rFonts w:eastAsia="等线" w:cs="Times New Roman"/>
          <w:b/>
          <w:bCs/>
          <w:i/>
          <w:iCs/>
          <w:sz w:val="22"/>
        </w:rPr>
      </w:pPr>
      <w:r w:rsidRPr="004D67EF">
        <w:rPr>
          <w:rFonts w:eastAsia="等线" w:cs="Times New Roman"/>
          <w:b/>
          <w:bCs/>
          <w:i/>
          <w:iCs/>
          <w:sz w:val="22"/>
        </w:rPr>
        <w:t>Confidence level: 90%</w:t>
      </w:r>
    </w:p>
    <w:p w14:paraId="410A7B07" w14:textId="77777777" w:rsidR="00E26D4B" w:rsidRPr="004D67EF" w:rsidRDefault="00E26D4B" w:rsidP="00E26D4B">
      <w:pPr>
        <w:numPr>
          <w:ilvl w:val="0"/>
          <w:numId w:val="14"/>
        </w:numPr>
        <w:adjustRightInd w:val="0"/>
        <w:snapToGrid w:val="0"/>
        <w:spacing w:after="120"/>
        <w:rPr>
          <w:rFonts w:eastAsia="等线" w:cs="Times New Roman"/>
          <w:b/>
          <w:bCs/>
          <w:i/>
          <w:iCs/>
          <w:sz w:val="22"/>
        </w:rPr>
      </w:pPr>
      <w:r w:rsidRPr="004D67EF">
        <w:rPr>
          <w:rFonts w:eastAsia="等线" w:cs="Times New Roman"/>
          <w:b/>
          <w:bCs/>
          <w:i/>
          <w:iCs/>
          <w:sz w:val="22"/>
        </w:rPr>
        <w:t>Accuracy of positioning estimate by sensing (for a target confidence level): 10m in horizontal and 10m in vertical plane</w:t>
      </w:r>
    </w:p>
    <w:p w14:paraId="4A1E9A1A" w14:textId="77777777" w:rsidR="00E26D4B" w:rsidRPr="004D67EF" w:rsidRDefault="00E26D4B" w:rsidP="00E26D4B">
      <w:pPr>
        <w:numPr>
          <w:ilvl w:val="0"/>
          <w:numId w:val="14"/>
        </w:numPr>
        <w:adjustRightInd w:val="0"/>
        <w:snapToGrid w:val="0"/>
        <w:spacing w:after="120"/>
        <w:rPr>
          <w:rFonts w:eastAsia="等线" w:cs="Times New Roman"/>
          <w:b/>
          <w:bCs/>
          <w:i/>
          <w:iCs/>
          <w:sz w:val="22"/>
        </w:rPr>
      </w:pPr>
      <w:r w:rsidRPr="004D67EF">
        <w:rPr>
          <w:rFonts w:eastAsia="等线" w:cs="Times New Roman"/>
          <w:b/>
          <w:bCs/>
          <w:i/>
          <w:iCs/>
          <w:sz w:val="22"/>
        </w:rPr>
        <w:t>Accuracy of radial velocity estimate by sensing (for a target confidence level): 1m/s</w:t>
      </w:r>
    </w:p>
    <w:p w14:paraId="130ABA21" w14:textId="77777777" w:rsidR="00E26D4B" w:rsidRPr="004D67EF" w:rsidRDefault="00E26D4B" w:rsidP="00E26D4B">
      <w:pPr>
        <w:numPr>
          <w:ilvl w:val="0"/>
          <w:numId w:val="14"/>
        </w:numPr>
        <w:adjustRightInd w:val="0"/>
        <w:snapToGrid w:val="0"/>
        <w:spacing w:after="120"/>
        <w:rPr>
          <w:rFonts w:eastAsia="等线" w:cs="Times New Roman"/>
          <w:b/>
          <w:bCs/>
          <w:i/>
          <w:iCs/>
          <w:sz w:val="22"/>
        </w:rPr>
      </w:pPr>
      <w:r w:rsidRPr="004D67EF">
        <w:rPr>
          <w:rFonts w:eastAsia="等线" w:cs="Times New Roman"/>
          <w:b/>
          <w:bCs/>
          <w:i/>
          <w:iCs/>
          <w:sz w:val="22"/>
        </w:rPr>
        <w:t>Missed detection probability: 5%</w:t>
      </w:r>
    </w:p>
    <w:p w14:paraId="1D933FEF" w14:textId="77777777" w:rsidR="00E26D4B" w:rsidRPr="004D67EF" w:rsidRDefault="00E26D4B" w:rsidP="00E26D4B">
      <w:pPr>
        <w:numPr>
          <w:ilvl w:val="0"/>
          <w:numId w:val="14"/>
        </w:numPr>
        <w:adjustRightInd w:val="0"/>
        <w:snapToGrid w:val="0"/>
        <w:spacing w:after="120"/>
        <w:rPr>
          <w:rFonts w:eastAsia="等线" w:cs="Times New Roman"/>
          <w:b/>
          <w:bCs/>
          <w:i/>
          <w:iCs/>
          <w:sz w:val="22"/>
        </w:rPr>
      </w:pPr>
      <w:r w:rsidRPr="004D67EF">
        <w:rPr>
          <w:rFonts w:eastAsia="等线" w:cs="Times New Roman"/>
          <w:b/>
          <w:bCs/>
          <w:i/>
          <w:iCs/>
          <w:sz w:val="22"/>
        </w:rPr>
        <w:t>False alarm probability: 5%</w:t>
      </w:r>
    </w:p>
    <w:p w14:paraId="3E92BC1F" w14:textId="196A90DB"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_Ref209978316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6</w:t>
      </w:r>
      <w:r w:rsidR="004259D6" w:rsidRPr="004D67EF">
        <w:rPr>
          <w:rFonts w:eastAsia="宋体" w:cs="Times New Roman"/>
          <w:b/>
          <w:bCs/>
          <w:i/>
          <w:iCs/>
          <w:sz w:val="22"/>
        </w:rPr>
        <w:t xml:space="preserve">: For BS antenna configuration in </w:t>
      </w:r>
      <w:r w:rsidR="004259D6" w:rsidRPr="004D67EF">
        <w:rPr>
          <w:rFonts w:eastAsia="等线"/>
          <w:b/>
          <w:bCs/>
          <w:i/>
          <w:iCs/>
          <w:sz w:val="22"/>
        </w:rPr>
        <w:t>ISAC evaluation for 5GA in Rel-20, adopt Option 2 as baseline and companies can additionally report other configurations, i.e.</w:t>
      </w:r>
      <w:r w:rsidR="004259D6">
        <w:rPr>
          <w:rFonts w:eastAsia="等线"/>
          <w:b/>
          <w:bCs/>
          <w:i/>
          <w:iCs/>
          <w:sz w:val="22"/>
        </w:rPr>
        <w:t>,</w:t>
      </w:r>
      <w:r>
        <w:rPr>
          <w:rFonts w:eastAsia="Yu Mincho" w:cs="Times New Roman"/>
          <w:color w:val="000000" w:themeColor="text1"/>
          <w:kern w:val="0"/>
          <w:sz w:val="22"/>
          <w:lang w:eastAsia="ja-JP"/>
        </w:rPr>
        <w:fldChar w:fldCharType="end"/>
      </w:r>
    </w:p>
    <w:p w14:paraId="218CC77B" w14:textId="77777777" w:rsidR="00E26D4B" w:rsidRPr="004D67EF" w:rsidRDefault="00E26D4B" w:rsidP="00E26D4B">
      <w:pPr>
        <w:numPr>
          <w:ilvl w:val="0"/>
          <w:numId w:val="44"/>
        </w:numPr>
        <w:adjustRightInd w:val="0"/>
        <w:snapToGrid w:val="0"/>
        <w:spacing w:after="120"/>
        <w:ind w:left="357" w:hanging="357"/>
        <w:rPr>
          <w:rFonts w:eastAsia="等线"/>
          <w:b/>
          <w:bCs/>
          <w:i/>
          <w:iCs/>
          <w:sz w:val="22"/>
        </w:rPr>
      </w:pPr>
      <w:r w:rsidRPr="004D67EF">
        <w:rPr>
          <w:rFonts w:eastAsia="等线"/>
          <w:b/>
          <w:bCs/>
          <w:i/>
          <w:iCs/>
          <w:sz w:val="22"/>
        </w:rPr>
        <w:t>Baseline for 4 GHz, 4.9 GHz, 6GHz</w:t>
      </w:r>
    </w:p>
    <w:p w14:paraId="30CD7D6C" w14:textId="77777777" w:rsidR="00E26D4B" w:rsidRPr="004D67EF" w:rsidRDefault="00E26D4B" w:rsidP="00E26D4B">
      <w:pPr>
        <w:widowControl/>
        <w:numPr>
          <w:ilvl w:val="0"/>
          <w:numId w:val="35"/>
        </w:numPr>
        <w:suppressAutoHyphens/>
        <w:adjustRightInd w:val="0"/>
        <w:snapToGrid w:val="0"/>
        <w:jc w:val="left"/>
        <w:rPr>
          <w:rFonts w:eastAsia="等线"/>
          <w:b/>
          <w:bCs/>
          <w:i/>
          <w:iCs/>
          <w:sz w:val="22"/>
        </w:rPr>
      </w:pPr>
      <w:r w:rsidRPr="004D67EF">
        <w:rPr>
          <w:rFonts w:eastAsia="等线"/>
          <w:b/>
          <w:bCs/>
          <w:i/>
          <w:iCs/>
          <w:sz w:val="22"/>
        </w:rPr>
        <w:t>Tx: (8,8,2,1,1;4,8)</w:t>
      </w:r>
    </w:p>
    <w:p w14:paraId="56515380" w14:textId="77777777" w:rsidR="00E26D4B" w:rsidRPr="004D67EF" w:rsidRDefault="00E26D4B" w:rsidP="00E26D4B">
      <w:pPr>
        <w:numPr>
          <w:ilvl w:val="0"/>
          <w:numId w:val="35"/>
        </w:numPr>
        <w:adjustRightInd w:val="0"/>
        <w:snapToGrid w:val="0"/>
        <w:spacing w:after="120"/>
        <w:rPr>
          <w:rFonts w:eastAsia="等线"/>
          <w:b/>
          <w:bCs/>
          <w:i/>
          <w:iCs/>
          <w:sz w:val="22"/>
        </w:rPr>
      </w:pPr>
      <w:r w:rsidRPr="004D67EF">
        <w:rPr>
          <w:rFonts w:eastAsia="等线"/>
          <w:b/>
          <w:bCs/>
          <w:i/>
          <w:iCs/>
          <w:sz w:val="22"/>
        </w:rPr>
        <w:t>Rx: (8,8,2,1,1;4,8)</w:t>
      </w:r>
    </w:p>
    <w:p w14:paraId="42CEC703" w14:textId="56DF18A2"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w:instrText>
      </w:r>
      <w:r>
        <w:rPr>
          <w:rFonts w:eastAsia="Yu Mincho" w:cs="Times New Roman" w:hint="eastAsia"/>
          <w:color w:val="000000" w:themeColor="text1"/>
          <w:kern w:val="0"/>
          <w:sz w:val="22"/>
          <w:lang w:eastAsia="ja-JP"/>
        </w:rPr>
        <w:instrText>REF _Ref209978319 \h</w:instrText>
      </w:r>
      <w:r>
        <w:rPr>
          <w:rFonts w:eastAsia="Yu Mincho" w:cs="Times New Roman"/>
          <w:color w:val="000000" w:themeColor="text1"/>
          <w:kern w:val="0"/>
          <w:sz w:val="22"/>
          <w:lang w:eastAsia="ja-JP"/>
        </w:rPr>
        <w:instrText xml:space="preserve">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7</w:t>
      </w:r>
      <w:r w:rsidR="004259D6" w:rsidRPr="004D67EF">
        <w:rPr>
          <w:rFonts w:eastAsia="宋体" w:cs="Times New Roman"/>
          <w:b/>
          <w:bCs/>
          <w:i/>
          <w:iCs/>
          <w:sz w:val="22"/>
        </w:rPr>
        <w:t>: For BS antenna tilts, RAN1 adopts the following settings for evaluation of ISAC in 5GA for Rel-20</w:t>
      </w:r>
      <w:r>
        <w:rPr>
          <w:rFonts w:eastAsia="Yu Mincho" w:cs="Times New Roman"/>
          <w:color w:val="000000" w:themeColor="text1"/>
          <w:kern w:val="0"/>
          <w:sz w:val="22"/>
          <w:lang w:eastAsia="ja-JP"/>
        </w:rPr>
        <w:fldChar w:fldCharType="end"/>
      </w:r>
    </w:p>
    <w:p w14:paraId="0F77E2C5" w14:textId="77777777" w:rsidR="00E26D4B" w:rsidRPr="004D67EF" w:rsidRDefault="00E26D4B" w:rsidP="00E26D4B">
      <w:pPr>
        <w:numPr>
          <w:ilvl w:val="0"/>
          <w:numId w:val="45"/>
        </w:numPr>
        <w:adjustRightInd w:val="0"/>
        <w:snapToGrid w:val="0"/>
        <w:spacing w:before="120" w:after="120"/>
        <w:ind w:left="357" w:hanging="357"/>
        <w:rPr>
          <w:rFonts w:eastAsia="等线"/>
          <w:b/>
          <w:bCs/>
          <w:i/>
          <w:iCs/>
          <w:sz w:val="22"/>
        </w:rPr>
      </w:pPr>
      <w:r w:rsidRPr="004D67EF">
        <w:rPr>
          <w:rFonts w:eastAsia="等线"/>
          <w:b/>
          <w:bCs/>
          <w:i/>
          <w:iCs/>
          <w:sz w:val="22"/>
        </w:rPr>
        <w:t>BS mechanic tilt: 90 degrees</w:t>
      </w:r>
      <w:r>
        <w:rPr>
          <w:rFonts w:eastAsia="等线"/>
          <w:b/>
          <w:bCs/>
          <w:i/>
          <w:iCs/>
          <w:sz w:val="22"/>
        </w:rPr>
        <w:t xml:space="preserve"> </w:t>
      </w:r>
      <w:r w:rsidRPr="004D67EF">
        <w:rPr>
          <w:rFonts w:eastAsia="等线"/>
          <w:b/>
          <w:bCs/>
          <w:i/>
          <w:iCs/>
          <w:sz w:val="22"/>
        </w:rPr>
        <w:t>(pointing to horizontal direction)</w:t>
      </w:r>
    </w:p>
    <w:p w14:paraId="05435D16" w14:textId="77777777" w:rsidR="00E26D4B" w:rsidRPr="004D67EF" w:rsidRDefault="00E26D4B" w:rsidP="00E26D4B">
      <w:pPr>
        <w:numPr>
          <w:ilvl w:val="0"/>
          <w:numId w:val="45"/>
        </w:numPr>
        <w:adjustRightInd w:val="0"/>
        <w:snapToGrid w:val="0"/>
        <w:spacing w:before="120" w:after="120"/>
        <w:ind w:left="357" w:hanging="357"/>
        <w:rPr>
          <w:rFonts w:eastAsia="等线"/>
          <w:b/>
          <w:bCs/>
          <w:i/>
          <w:iCs/>
          <w:sz w:val="22"/>
        </w:rPr>
      </w:pPr>
      <w:r w:rsidRPr="004D67EF">
        <w:rPr>
          <w:rFonts w:eastAsia="等线"/>
          <w:b/>
          <w:bCs/>
          <w:i/>
          <w:iCs/>
          <w:sz w:val="22"/>
        </w:rPr>
        <w:t>BS electric tilt: Up to companies to report.</w:t>
      </w:r>
    </w:p>
    <w:p w14:paraId="4B85D64B" w14:textId="0F8A6308"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w:instrText>
      </w:r>
      <w:r>
        <w:rPr>
          <w:rFonts w:eastAsia="Yu Mincho" w:cs="Times New Roman" w:hint="eastAsia"/>
          <w:color w:val="000000" w:themeColor="text1"/>
          <w:kern w:val="0"/>
          <w:sz w:val="22"/>
          <w:lang w:eastAsia="ja-JP"/>
        </w:rPr>
        <w:instrText>REF _Ref209978321 \h</w:instrText>
      </w:r>
      <w:r>
        <w:rPr>
          <w:rFonts w:eastAsia="Yu Mincho" w:cs="Times New Roman"/>
          <w:color w:val="000000" w:themeColor="text1"/>
          <w:kern w:val="0"/>
          <w:sz w:val="22"/>
          <w:lang w:eastAsia="ja-JP"/>
        </w:rPr>
        <w:instrText xml:space="preserve">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8</w:t>
      </w:r>
      <w:r w:rsidR="004259D6" w:rsidRPr="004D67EF">
        <w:rPr>
          <w:rFonts w:eastAsia="宋体" w:cs="Times New Roman"/>
          <w:b/>
          <w:bCs/>
          <w:i/>
          <w:iCs/>
          <w:sz w:val="22"/>
        </w:rPr>
        <w:t>: For antenna isolation, BS Rx saturation power and BS Tx power, RAN1 adopts the following settings for evaluation of ISAC in 5GA for Rel-20</w:t>
      </w:r>
      <w:r>
        <w:rPr>
          <w:rFonts w:eastAsia="Yu Mincho" w:cs="Times New Roman"/>
          <w:color w:val="000000" w:themeColor="text1"/>
          <w:kern w:val="0"/>
          <w:sz w:val="22"/>
          <w:lang w:eastAsia="ja-JP"/>
        </w:rPr>
        <w:fldChar w:fldCharType="end"/>
      </w:r>
    </w:p>
    <w:p w14:paraId="47CF0574" w14:textId="77777777" w:rsidR="00E26D4B" w:rsidRPr="004D67EF" w:rsidRDefault="00E26D4B" w:rsidP="00E26D4B">
      <w:pPr>
        <w:numPr>
          <w:ilvl w:val="0"/>
          <w:numId w:val="46"/>
        </w:numPr>
        <w:adjustRightInd w:val="0"/>
        <w:snapToGrid w:val="0"/>
        <w:ind w:left="357" w:hanging="357"/>
        <w:rPr>
          <w:rFonts w:eastAsia="等线"/>
          <w:b/>
          <w:bCs/>
          <w:i/>
          <w:iCs/>
          <w:sz w:val="22"/>
        </w:rPr>
      </w:pPr>
      <w:r w:rsidRPr="004D67EF">
        <w:rPr>
          <w:rFonts w:eastAsia="等线"/>
          <w:b/>
          <w:bCs/>
          <w:i/>
          <w:iCs/>
          <w:sz w:val="22"/>
        </w:rPr>
        <w:t>Antenna isolation: 65dB, 80dB</w:t>
      </w:r>
    </w:p>
    <w:p w14:paraId="6C111A51" w14:textId="77777777" w:rsidR="00E26D4B" w:rsidRPr="004D67EF" w:rsidRDefault="00E26D4B" w:rsidP="00E26D4B">
      <w:pPr>
        <w:numPr>
          <w:ilvl w:val="0"/>
          <w:numId w:val="46"/>
        </w:numPr>
        <w:adjustRightInd w:val="0"/>
        <w:snapToGrid w:val="0"/>
        <w:ind w:left="357" w:hanging="357"/>
        <w:rPr>
          <w:rFonts w:eastAsia="等线"/>
          <w:b/>
          <w:bCs/>
          <w:i/>
          <w:iCs/>
          <w:sz w:val="22"/>
        </w:rPr>
      </w:pPr>
      <w:r w:rsidRPr="004D67EF">
        <w:rPr>
          <w:rFonts w:eastAsia="等线"/>
          <w:b/>
          <w:bCs/>
          <w:i/>
          <w:iCs/>
          <w:sz w:val="22"/>
        </w:rPr>
        <w:t>BS Rx saturation power: -28dBm</w:t>
      </w:r>
    </w:p>
    <w:p w14:paraId="672B73D5" w14:textId="77777777" w:rsidR="00E26D4B" w:rsidRPr="004D67EF" w:rsidRDefault="00E26D4B" w:rsidP="00E26D4B">
      <w:pPr>
        <w:numPr>
          <w:ilvl w:val="0"/>
          <w:numId w:val="37"/>
        </w:numPr>
        <w:adjustRightInd w:val="0"/>
        <w:snapToGrid w:val="0"/>
        <w:ind w:left="357" w:hanging="357"/>
        <w:rPr>
          <w:rFonts w:eastAsia="等线"/>
          <w:b/>
          <w:bCs/>
          <w:i/>
          <w:iCs/>
          <w:sz w:val="22"/>
        </w:rPr>
      </w:pPr>
      <w:r w:rsidRPr="004D67EF">
        <w:rPr>
          <w:rFonts w:eastAsia="等线"/>
          <w:b/>
          <w:bCs/>
          <w:i/>
          <w:iCs/>
          <w:sz w:val="22"/>
        </w:rPr>
        <w:t>BS Tx power: RX saturation power + Antenna isolation, e.g.</w:t>
      </w:r>
    </w:p>
    <w:p w14:paraId="0907AD7D" w14:textId="77777777" w:rsidR="00E26D4B" w:rsidRPr="004D67EF" w:rsidRDefault="00E26D4B" w:rsidP="00E26D4B">
      <w:pPr>
        <w:numPr>
          <w:ilvl w:val="0"/>
          <w:numId w:val="47"/>
        </w:numPr>
        <w:adjustRightInd w:val="0"/>
        <w:snapToGrid w:val="0"/>
        <w:rPr>
          <w:rFonts w:eastAsia="等线"/>
          <w:b/>
          <w:bCs/>
          <w:i/>
          <w:iCs/>
          <w:sz w:val="22"/>
        </w:rPr>
      </w:pPr>
      <w:r w:rsidRPr="004D67EF">
        <w:rPr>
          <w:rFonts w:eastAsia="等线"/>
          <w:b/>
          <w:bCs/>
          <w:i/>
          <w:iCs/>
          <w:sz w:val="22"/>
        </w:rPr>
        <w:t>37 dBm (for Rx saturation power -28 dBm and 65 dB antenna isolation)</w:t>
      </w:r>
    </w:p>
    <w:p w14:paraId="06975899" w14:textId="77777777" w:rsidR="00E26D4B" w:rsidRPr="004D67EF" w:rsidRDefault="00E26D4B" w:rsidP="00E26D4B">
      <w:pPr>
        <w:numPr>
          <w:ilvl w:val="0"/>
          <w:numId w:val="47"/>
        </w:numPr>
        <w:adjustRightInd w:val="0"/>
        <w:snapToGrid w:val="0"/>
        <w:rPr>
          <w:rFonts w:eastAsia="等线"/>
          <w:b/>
          <w:bCs/>
          <w:i/>
          <w:iCs/>
          <w:sz w:val="22"/>
        </w:rPr>
      </w:pPr>
      <w:r w:rsidRPr="004D67EF">
        <w:rPr>
          <w:rFonts w:eastAsia="等线"/>
          <w:b/>
          <w:bCs/>
          <w:i/>
          <w:iCs/>
          <w:sz w:val="22"/>
        </w:rPr>
        <w:t>52 dBm (for Rx saturation power -28 dBm and 80 dB antenna isolation)</w:t>
      </w:r>
    </w:p>
    <w:p w14:paraId="48126E4A" w14:textId="4509AE89"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w:instrText>
      </w:r>
      <w:r>
        <w:rPr>
          <w:rFonts w:eastAsia="Yu Mincho" w:cs="Times New Roman" w:hint="eastAsia"/>
          <w:color w:val="000000" w:themeColor="text1"/>
          <w:kern w:val="0"/>
          <w:sz w:val="22"/>
          <w:lang w:eastAsia="ja-JP"/>
        </w:rPr>
        <w:instrText>REF _Ref209978323 \h</w:instrText>
      </w:r>
      <w:r>
        <w:rPr>
          <w:rFonts w:eastAsia="Yu Mincho" w:cs="Times New Roman"/>
          <w:color w:val="000000" w:themeColor="text1"/>
          <w:kern w:val="0"/>
          <w:sz w:val="22"/>
          <w:lang w:eastAsia="ja-JP"/>
        </w:rPr>
        <w:instrText xml:space="preserve">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9</w:t>
      </w:r>
      <w:r w:rsidR="004259D6" w:rsidRPr="004D67EF">
        <w:rPr>
          <w:rFonts w:eastAsia="宋体" w:cs="Times New Roman"/>
          <w:b/>
          <w:bCs/>
          <w:i/>
          <w:iCs/>
          <w:sz w:val="22"/>
        </w:rPr>
        <w:t xml:space="preserve">: For concatenation of TX-targe and target-RX links, Option </w:t>
      </w:r>
      <w:r w:rsidR="009A66BE">
        <w:rPr>
          <w:rFonts w:eastAsia="宋体" w:cs="Times New Roman"/>
          <w:b/>
          <w:bCs/>
          <w:i/>
          <w:iCs/>
          <w:sz w:val="22"/>
        </w:rPr>
        <w:t>2</w:t>
      </w:r>
      <w:r w:rsidR="009A66BE" w:rsidRPr="004D67EF">
        <w:rPr>
          <w:rFonts w:eastAsia="宋体" w:cs="Times New Roman"/>
          <w:b/>
          <w:bCs/>
          <w:i/>
          <w:iCs/>
          <w:sz w:val="22"/>
        </w:rPr>
        <w:t xml:space="preserve"> </w:t>
      </w:r>
      <w:r w:rsidR="004259D6" w:rsidRPr="004D67EF">
        <w:rPr>
          <w:rFonts w:eastAsia="宋体" w:cs="Times New Roman"/>
          <w:b/>
          <w:bCs/>
          <w:i/>
          <w:iCs/>
          <w:sz w:val="22"/>
        </w:rPr>
        <w:t xml:space="preserve">from the ISAC channel modeling in </w:t>
      </w:r>
      <w:r w:rsidR="009A66BE">
        <w:rPr>
          <w:rFonts w:eastAsia="宋体" w:cs="Times New Roman"/>
          <w:b/>
          <w:bCs/>
          <w:i/>
          <w:iCs/>
          <w:sz w:val="22"/>
        </w:rPr>
        <w:t>TR 38.901</w:t>
      </w:r>
      <w:r w:rsidR="004E680C">
        <w:rPr>
          <w:rFonts w:eastAsia="宋体" w:cs="Times New Roman"/>
          <w:b/>
          <w:bCs/>
          <w:i/>
          <w:iCs/>
          <w:sz w:val="22"/>
        </w:rPr>
        <w:t xml:space="preserve"> </w:t>
      </w:r>
      <w:r w:rsidR="004259D6" w:rsidRPr="004D67EF">
        <w:rPr>
          <w:rFonts w:eastAsia="宋体" w:cs="Times New Roman"/>
          <w:b/>
          <w:bCs/>
          <w:i/>
          <w:iCs/>
          <w:sz w:val="22"/>
        </w:rPr>
        <w:t>is adopted.</w:t>
      </w:r>
      <w:r>
        <w:rPr>
          <w:rFonts w:eastAsia="Yu Mincho" w:cs="Times New Roman"/>
          <w:color w:val="000000" w:themeColor="text1"/>
          <w:kern w:val="0"/>
          <w:sz w:val="22"/>
          <w:lang w:eastAsia="ja-JP"/>
        </w:rPr>
        <w:fldChar w:fldCharType="end"/>
      </w:r>
    </w:p>
    <w:p w14:paraId="57AF67C6" w14:textId="299CBC3E"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_Ref209978327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10</w:t>
      </w:r>
      <w:r w:rsidR="004259D6" w:rsidRPr="004D67EF">
        <w:rPr>
          <w:rFonts w:eastAsia="宋体" w:cs="Times New Roman"/>
          <w:b/>
          <w:bCs/>
          <w:i/>
          <w:iCs/>
          <w:sz w:val="22"/>
        </w:rPr>
        <w:t>: For interference modeling, RAN1 adopts the following assumptions for evaluation of ISAC in 5GA for Rel-20</w:t>
      </w:r>
      <w:r>
        <w:rPr>
          <w:rFonts w:eastAsia="Yu Mincho" w:cs="Times New Roman"/>
          <w:color w:val="000000" w:themeColor="text1"/>
          <w:kern w:val="0"/>
          <w:sz w:val="22"/>
          <w:lang w:eastAsia="ja-JP"/>
        </w:rPr>
        <w:fldChar w:fldCharType="end"/>
      </w:r>
    </w:p>
    <w:p w14:paraId="7C4EEC50" w14:textId="77777777" w:rsidR="00E26D4B" w:rsidRDefault="00E26D4B" w:rsidP="00E26D4B">
      <w:pPr>
        <w:numPr>
          <w:ilvl w:val="0"/>
          <w:numId w:val="37"/>
        </w:numPr>
        <w:adjustRightInd w:val="0"/>
        <w:snapToGrid w:val="0"/>
        <w:ind w:left="357" w:hanging="357"/>
        <w:rPr>
          <w:rFonts w:eastAsia="等线"/>
          <w:b/>
          <w:bCs/>
          <w:i/>
          <w:iCs/>
          <w:sz w:val="22"/>
        </w:rPr>
      </w:pPr>
      <w:r w:rsidRPr="004D67EF">
        <w:rPr>
          <w:rFonts w:eastAsia="等线"/>
          <w:b/>
          <w:bCs/>
          <w:i/>
          <w:iCs/>
          <w:sz w:val="22"/>
        </w:rPr>
        <w:t>Co-site inter-sector interference: Not modelled</w:t>
      </w:r>
    </w:p>
    <w:p w14:paraId="7ACCC420" w14:textId="77777777" w:rsidR="00E26D4B" w:rsidRDefault="00E26D4B" w:rsidP="00E26D4B">
      <w:pPr>
        <w:numPr>
          <w:ilvl w:val="0"/>
          <w:numId w:val="37"/>
        </w:numPr>
        <w:adjustRightInd w:val="0"/>
        <w:snapToGrid w:val="0"/>
        <w:ind w:left="357" w:hanging="357"/>
        <w:rPr>
          <w:rFonts w:eastAsia="等线"/>
          <w:b/>
          <w:bCs/>
          <w:i/>
          <w:iCs/>
          <w:sz w:val="22"/>
        </w:rPr>
      </w:pPr>
      <w:r>
        <w:rPr>
          <w:rFonts w:eastAsia="等线"/>
          <w:b/>
          <w:bCs/>
          <w:i/>
          <w:iCs/>
          <w:sz w:val="22"/>
        </w:rPr>
        <w:t>I</w:t>
      </w:r>
      <w:r>
        <w:rPr>
          <w:rFonts w:eastAsia="等线" w:hint="eastAsia"/>
          <w:b/>
          <w:bCs/>
          <w:i/>
          <w:iCs/>
          <w:sz w:val="22"/>
        </w:rPr>
        <w:t>n</w:t>
      </w:r>
      <w:r>
        <w:rPr>
          <w:rFonts w:eastAsia="等线"/>
          <w:b/>
          <w:bCs/>
          <w:i/>
          <w:iCs/>
          <w:sz w:val="22"/>
        </w:rPr>
        <w:t>ter-site interference: Not modelled</w:t>
      </w:r>
    </w:p>
    <w:p w14:paraId="1C8D04A0" w14:textId="77777777" w:rsidR="00E26D4B" w:rsidRPr="004259D6" w:rsidRDefault="00E26D4B" w:rsidP="00E26D4B">
      <w:pPr>
        <w:numPr>
          <w:ilvl w:val="0"/>
          <w:numId w:val="37"/>
        </w:numPr>
        <w:adjustRightInd w:val="0"/>
        <w:snapToGrid w:val="0"/>
        <w:ind w:left="357" w:hanging="357"/>
        <w:rPr>
          <w:rFonts w:eastAsia="等线"/>
          <w:b/>
          <w:bCs/>
          <w:i/>
          <w:iCs/>
          <w:sz w:val="22"/>
        </w:rPr>
      </w:pPr>
      <w:r w:rsidRPr="004259D6">
        <w:rPr>
          <w:rFonts w:eastAsia="Yu Mincho" w:cs="Times New Roman"/>
          <w:b/>
          <w:bCs/>
          <w:i/>
          <w:iCs/>
          <w:color w:val="000000" w:themeColor="text1"/>
          <w:kern w:val="0"/>
          <w:sz w:val="22"/>
          <w:lang w:eastAsia="ja-JP"/>
        </w:rPr>
        <w:t>Self-interference: Modelled</w:t>
      </w:r>
    </w:p>
    <w:p w14:paraId="68F7317C" w14:textId="77777777" w:rsidR="00E26D4B" w:rsidRPr="004D67EF" w:rsidRDefault="00E26D4B" w:rsidP="00E26D4B">
      <w:pPr>
        <w:numPr>
          <w:ilvl w:val="0"/>
          <w:numId w:val="37"/>
        </w:numPr>
        <w:adjustRightInd w:val="0"/>
        <w:snapToGrid w:val="0"/>
        <w:ind w:left="357" w:hanging="357"/>
        <w:rPr>
          <w:rFonts w:eastAsia="等线"/>
          <w:b/>
          <w:bCs/>
          <w:i/>
          <w:iCs/>
          <w:sz w:val="22"/>
        </w:rPr>
      </w:pPr>
      <w:r w:rsidRPr="004D67EF">
        <w:rPr>
          <w:rFonts w:eastAsia="等线"/>
          <w:b/>
          <w:bCs/>
          <w:i/>
          <w:iCs/>
          <w:sz w:val="22"/>
        </w:rPr>
        <w:t>Other interference: I1 + I2, where</w:t>
      </w:r>
    </w:p>
    <w:p w14:paraId="6E324733" w14:textId="77777777" w:rsidR="00E26D4B" w:rsidRPr="004D67EF" w:rsidRDefault="00E26D4B" w:rsidP="00E26D4B">
      <w:pPr>
        <w:numPr>
          <w:ilvl w:val="0"/>
          <w:numId w:val="48"/>
        </w:numPr>
        <w:adjustRightInd w:val="0"/>
        <w:snapToGrid w:val="0"/>
        <w:rPr>
          <w:rFonts w:eastAsia="等线"/>
          <w:b/>
          <w:bCs/>
          <w:i/>
          <w:iCs/>
          <w:sz w:val="22"/>
        </w:rPr>
      </w:pPr>
      <w:r w:rsidRPr="004D67EF">
        <w:rPr>
          <w:rFonts w:eastAsia="等线"/>
          <w:b/>
          <w:bCs/>
          <w:i/>
          <w:iCs/>
          <w:sz w:val="22"/>
        </w:rPr>
        <w:t>I1: I1 denotes received signal from target specific channel(s) of other target(s) associated same pair of sensing Tx and sensing Rx, i.e., (sensing Tx#1, sensing Rx#1)</w:t>
      </w:r>
    </w:p>
    <w:p w14:paraId="19E2519C" w14:textId="77777777" w:rsidR="00E26D4B" w:rsidRPr="004D67EF" w:rsidRDefault="00E26D4B" w:rsidP="00E26D4B">
      <w:pPr>
        <w:numPr>
          <w:ilvl w:val="0"/>
          <w:numId w:val="48"/>
        </w:numPr>
        <w:adjustRightInd w:val="0"/>
        <w:snapToGrid w:val="0"/>
        <w:rPr>
          <w:rFonts w:eastAsia="等线"/>
          <w:b/>
          <w:bCs/>
          <w:i/>
          <w:iCs/>
          <w:sz w:val="22"/>
        </w:rPr>
      </w:pPr>
      <w:r w:rsidRPr="004D67EF">
        <w:rPr>
          <w:rFonts w:eastAsia="等线"/>
          <w:b/>
          <w:bCs/>
          <w:i/>
          <w:iCs/>
          <w:sz w:val="22"/>
        </w:rPr>
        <w:t>I2: denotes received signal from background channel of the same pair of sensing Tx and sensing Rx, i.e., (sensing Tx#1, sensing Rx#1)</w:t>
      </w:r>
    </w:p>
    <w:p w14:paraId="1A619EAC" w14:textId="77777777" w:rsidR="00E26D4B" w:rsidRPr="004D67EF" w:rsidRDefault="00E26D4B" w:rsidP="00E26D4B">
      <w:pPr>
        <w:numPr>
          <w:ilvl w:val="0"/>
          <w:numId w:val="37"/>
        </w:numPr>
        <w:adjustRightInd w:val="0"/>
        <w:snapToGrid w:val="0"/>
        <w:ind w:left="357" w:hanging="357"/>
        <w:rPr>
          <w:rFonts w:eastAsia="等线"/>
          <w:b/>
          <w:bCs/>
          <w:i/>
          <w:iCs/>
          <w:sz w:val="22"/>
        </w:rPr>
      </w:pPr>
      <w:r w:rsidRPr="004D67EF">
        <w:rPr>
          <w:rFonts w:eastAsia="等线"/>
          <w:b/>
          <w:bCs/>
          <w:i/>
          <w:iCs/>
          <w:sz w:val="22"/>
        </w:rPr>
        <w:t>BS receiver noise figure: 5dB</w:t>
      </w:r>
    </w:p>
    <w:p w14:paraId="7A8222B5" w14:textId="60E24EFD"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lastRenderedPageBreak/>
        <w:fldChar w:fldCharType="begin"/>
      </w:r>
      <w:r>
        <w:rPr>
          <w:rFonts w:eastAsia="Yu Mincho" w:cs="Times New Roman"/>
          <w:color w:val="000000" w:themeColor="text1"/>
          <w:kern w:val="0"/>
          <w:sz w:val="22"/>
          <w:lang w:eastAsia="ja-JP"/>
        </w:rPr>
        <w:instrText xml:space="preserve"> REF _Ref209978332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11</w:t>
      </w:r>
      <w:r w:rsidR="004259D6" w:rsidRPr="004D67EF">
        <w:rPr>
          <w:rFonts w:eastAsia="宋体" w:cs="Times New Roman"/>
          <w:b/>
          <w:bCs/>
          <w:i/>
          <w:iCs/>
          <w:sz w:val="22"/>
        </w:rPr>
        <w:t xml:space="preserve">: For sensing RS overhead, RAN1 assumes </w:t>
      </w:r>
      <w:r w:rsidR="005F24ED">
        <w:rPr>
          <w:rFonts w:eastAsia="宋体" w:cs="Times New Roman"/>
          <w:b/>
          <w:bCs/>
          <w:i/>
          <w:iCs/>
          <w:sz w:val="22"/>
        </w:rPr>
        <w:t xml:space="preserve">around </w:t>
      </w:r>
      <w:r w:rsidR="004259D6" w:rsidRPr="004D67EF">
        <w:rPr>
          <w:rFonts w:eastAsia="宋体" w:cs="Times New Roman"/>
          <w:b/>
          <w:bCs/>
          <w:i/>
          <w:iCs/>
          <w:sz w:val="22"/>
        </w:rPr>
        <w:t>10% for evaluation of ISAC in 5GA for Rel-20.</w:t>
      </w:r>
      <w:r>
        <w:rPr>
          <w:rFonts w:eastAsia="Yu Mincho" w:cs="Times New Roman"/>
          <w:color w:val="000000" w:themeColor="text1"/>
          <w:kern w:val="0"/>
          <w:sz w:val="22"/>
          <w:lang w:eastAsia="ja-JP"/>
        </w:rPr>
        <w:fldChar w:fldCharType="end"/>
      </w:r>
    </w:p>
    <w:p w14:paraId="0FF8AE7E" w14:textId="457B1784"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_Ref206181005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4D67EF">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12</w:t>
      </w:r>
      <w:r w:rsidR="004259D6" w:rsidRPr="004D67EF">
        <w:rPr>
          <w:rFonts w:eastAsia="等线" w:cs="Times New Roman"/>
          <w:b/>
          <w:bCs/>
          <w:i/>
          <w:iCs/>
          <w:color w:val="000000" w:themeColor="text1"/>
          <w:sz w:val="22"/>
        </w:rPr>
        <w:t>: The simulation assumptions in the following table can be used as a starting point for UAV detection based on TRP mono-static.</w:t>
      </w:r>
      <w:r>
        <w:rPr>
          <w:rFonts w:eastAsia="Yu Mincho" w:cs="Times New Roman"/>
          <w:color w:val="000000" w:themeColor="text1"/>
          <w:kern w:val="0"/>
          <w:sz w:val="22"/>
          <w:lang w:eastAsia="ja-JP"/>
        </w:rPr>
        <w:fldChar w:fldCharType="end"/>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770"/>
        <w:gridCol w:w="3969"/>
        <w:gridCol w:w="2350"/>
      </w:tblGrid>
      <w:tr w:rsidR="00E26D4B" w:rsidRPr="004D67EF" w14:paraId="28B6CA42" w14:textId="77777777" w:rsidTr="00D41BED">
        <w:trPr>
          <w:trHeight w:val="113"/>
        </w:trPr>
        <w:tc>
          <w:tcPr>
            <w:tcW w:w="1601" w:type="pct"/>
            <w:gridSpan w:val="2"/>
            <w:shd w:val="clear" w:color="auto" w:fill="BFBFBF" w:themeFill="background1" w:themeFillShade="BF"/>
            <w:vAlign w:val="center"/>
            <w:hideMark/>
          </w:tcPr>
          <w:p w14:paraId="4ADF960C"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Parameter set</w:t>
            </w:r>
          </w:p>
        </w:tc>
        <w:tc>
          <w:tcPr>
            <w:tcW w:w="2135" w:type="pct"/>
            <w:shd w:val="clear" w:color="auto" w:fill="BFBFBF" w:themeFill="background1" w:themeFillShade="BF"/>
            <w:vAlign w:val="center"/>
            <w:hideMark/>
          </w:tcPr>
          <w:p w14:paraId="7E8C30A2"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roofErr w:type="spellStart"/>
            <w:r w:rsidRPr="004D67EF">
              <w:rPr>
                <w:rFonts w:eastAsia="等线" w:cs="Times New Roman"/>
                <w:b/>
                <w:bCs/>
                <w:color w:val="000000" w:themeColor="text1"/>
                <w:kern w:val="0"/>
                <w:sz w:val="16"/>
                <w:szCs w:val="16"/>
              </w:rPr>
              <w:t>UMa</w:t>
            </w:r>
            <w:proofErr w:type="spellEnd"/>
            <w:r w:rsidRPr="004D67EF">
              <w:rPr>
                <w:rFonts w:eastAsia="等线" w:cs="Times New Roman"/>
                <w:b/>
                <w:bCs/>
                <w:color w:val="000000" w:themeColor="text1"/>
                <w:kern w:val="0"/>
                <w:sz w:val="16"/>
                <w:szCs w:val="16"/>
              </w:rPr>
              <w:t>-AV (FR1)</w:t>
            </w:r>
          </w:p>
          <w:p w14:paraId="6332B4BB"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1264" w:type="pct"/>
            <w:shd w:val="clear" w:color="auto" w:fill="BFBFBF" w:themeFill="background1" w:themeFillShade="BF"/>
            <w:vAlign w:val="center"/>
          </w:tcPr>
          <w:p w14:paraId="2B4C49C5"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parameters in R19 calibration</w:t>
            </w:r>
          </w:p>
        </w:tc>
      </w:tr>
      <w:tr w:rsidR="00E26D4B" w:rsidRPr="004D67EF" w14:paraId="2C6053B8" w14:textId="77777777" w:rsidTr="00D41BED">
        <w:trPr>
          <w:trHeight w:val="113"/>
        </w:trPr>
        <w:tc>
          <w:tcPr>
            <w:tcW w:w="649" w:type="pct"/>
            <w:vMerge w:val="restart"/>
            <w:shd w:val="clear" w:color="auto" w:fill="auto"/>
            <w:vAlign w:val="center"/>
            <w:hideMark/>
          </w:tcPr>
          <w:p w14:paraId="077A0897"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A. General</w:t>
            </w:r>
          </w:p>
          <w:p w14:paraId="6FA84EB0" w14:textId="77777777" w:rsidR="00E26D4B" w:rsidRPr="004D67EF" w:rsidRDefault="00E26D4B" w:rsidP="00D41BED">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6DF9ADE"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Carrier frequency</w:t>
            </w:r>
          </w:p>
        </w:tc>
        <w:tc>
          <w:tcPr>
            <w:tcW w:w="2135" w:type="pct"/>
            <w:shd w:val="clear" w:color="auto" w:fill="auto"/>
            <w:vAlign w:val="center"/>
            <w:hideMark/>
          </w:tcPr>
          <w:p w14:paraId="6B4503E6"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Pr>
                <w:rFonts w:eastAsia="等线" w:cs="Times New Roman"/>
                <w:color w:val="A6A6A6" w:themeColor="background1" w:themeShade="A6"/>
                <w:kern w:val="0"/>
                <w:sz w:val="16"/>
                <w:szCs w:val="16"/>
              </w:rPr>
              <w:t xml:space="preserve">4GHz or </w:t>
            </w:r>
            <w:r w:rsidRPr="004D67EF">
              <w:rPr>
                <w:rFonts w:eastAsia="等线" w:cs="Times New Roman"/>
                <w:color w:val="A6A6A6" w:themeColor="background1" w:themeShade="A6"/>
                <w:kern w:val="0"/>
                <w:sz w:val="16"/>
                <w:szCs w:val="16"/>
              </w:rPr>
              <w:t>4.9GHz, 6 GHz</w:t>
            </w:r>
            <w:r>
              <w:rPr>
                <w:rFonts w:eastAsia="等线" w:cs="Times New Roman"/>
                <w:color w:val="A6A6A6" w:themeColor="background1" w:themeShade="A6"/>
                <w:kern w:val="0"/>
                <w:sz w:val="16"/>
                <w:szCs w:val="16"/>
              </w:rPr>
              <w:t>(optional)</w:t>
            </w:r>
          </w:p>
          <w:p w14:paraId="51B372CF"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c>
          <w:tcPr>
            <w:tcW w:w="1264" w:type="pct"/>
            <w:vAlign w:val="center"/>
          </w:tcPr>
          <w:p w14:paraId="6C484A89"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176E4981" w14:textId="77777777" w:rsidTr="00D41BED">
        <w:trPr>
          <w:trHeight w:val="113"/>
        </w:trPr>
        <w:tc>
          <w:tcPr>
            <w:tcW w:w="649" w:type="pct"/>
            <w:vMerge/>
            <w:vAlign w:val="center"/>
            <w:hideMark/>
          </w:tcPr>
          <w:p w14:paraId="06788DB1" w14:textId="77777777" w:rsidR="00E26D4B" w:rsidRPr="004D67EF" w:rsidRDefault="00E26D4B" w:rsidP="00D41BED">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9E07C97"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System bandwidth</w:t>
            </w:r>
          </w:p>
        </w:tc>
        <w:tc>
          <w:tcPr>
            <w:tcW w:w="2135" w:type="pct"/>
            <w:shd w:val="clear" w:color="auto" w:fill="auto"/>
            <w:vAlign w:val="center"/>
            <w:hideMark/>
          </w:tcPr>
          <w:p w14:paraId="14189D07"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100 MHz</w:t>
            </w:r>
          </w:p>
          <w:p w14:paraId="0F4CC5CD"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c>
          <w:tcPr>
            <w:tcW w:w="1264" w:type="pct"/>
            <w:vAlign w:val="center"/>
          </w:tcPr>
          <w:p w14:paraId="0F4CFC0D"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3ECD0B73" w14:textId="77777777" w:rsidTr="00D41BED">
        <w:trPr>
          <w:trHeight w:val="113"/>
        </w:trPr>
        <w:tc>
          <w:tcPr>
            <w:tcW w:w="649" w:type="pct"/>
            <w:vMerge/>
            <w:vAlign w:val="center"/>
            <w:hideMark/>
          </w:tcPr>
          <w:p w14:paraId="7D0697FA" w14:textId="77777777" w:rsidR="00E26D4B" w:rsidRPr="004D67EF" w:rsidRDefault="00E26D4B" w:rsidP="00D41BED">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010141EB"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Numerology</w:t>
            </w:r>
          </w:p>
        </w:tc>
        <w:tc>
          <w:tcPr>
            <w:tcW w:w="2135" w:type="pct"/>
            <w:shd w:val="clear" w:color="auto" w:fill="auto"/>
            <w:vAlign w:val="center"/>
            <w:hideMark/>
          </w:tcPr>
          <w:p w14:paraId="284A7DA9" w14:textId="77777777" w:rsidR="00E26D4B" w:rsidRPr="004D67EF" w:rsidRDefault="00E26D4B" w:rsidP="00D41BED">
            <w:pPr>
              <w:widowControl/>
              <w:adjustRightInd w:val="0"/>
              <w:snapToGrid w:val="0"/>
              <w:rPr>
                <w:rFonts w:eastAsia="等线" w:cs="Times New Roman"/>
                <w:color w:val="000000" w:themeColor="text1"/>
                <w:kern w:val="0"/>
                <w:sz w:val="16"/>
                <w:szCs w:val="16"/>
                <w:lang w:val="sv-SE"/>
              </w:rPr>
            </w:pPr>
            <w:r w:rsidRPr="004D67EF">
              <w:rPr>
                <w:rFonts w:eastAsia="等线" w:cs="Times New Roman"/>
                <w:color w:val="A6A6A6" w:themeColor="background1" w:themeShade="A6"/>
                <w:kern w:val="0"/>
                <w:sz w:val="16"/>
                <w:szCs w:val="16"/>
                <w:lang w:val="sv-SE"/>
              </w:rPr>
              <w:t>SCS = 30kHz</w:t>
            </w:r>
          </w:p>
          <w:p w14:paraId="4CC37318" w14:textId="77777777" w:rsidR="00E26D4B" w:rsidRPr="004D67EF" w:rsidRDefault="00E26D4B" w:rsidP="00D41BED">
            <w:pPr>
              <w:widowControl/>
              <w:adjustRightInd w:val="0"/>
              <w:snapToGrid w:val="0"/>
              <w:rPr>
                <w:rFonts w:eastAsia="等线" w:cs="Times New Roman"/>
                <w:color w:val="000000" w:themeColor="text1"/>
                <w:kern w:val="0"/>
                <w:sz w:val="16"/>
                <w:szCs w:val="16"/>
                <w:lang w:val="sv-SE"/>
              </w:rPr>
            </w:pPr>
          </w:p>
        </w:tc>
        <w:tc>
          <w:tcPr>
            <w:tcW w:w="1264" w:type="pct"/>
            <w:vAlign w:val="center"/>
          </w:tcPr>
          <w:p w14:paraId="012335A1" w14:textId="77777777" w:rsidR="00E26D4B" w:rsidRPr="004D67EF" w:rsidRDefault="00E26D4B" w:rsidP="00D41BED">
            <w:pPr>
              <w:widowControl/>
              <w:adjustRightInd w:val="0"/>
              <w:snapToGrid w:val="0"/>
              <w:rPr>
                <w:rFonts w:eastAsia="等线" w:cs="Times New Roman"/>
                <w:color w:val="000000" w:themeColor="text1"/>
                <w:kern w:val="0"/>
                <w:sz w:val="16"/>
                <w:szCs w:val="16"/>
                <w:lang w:val="sv-SE"/>
              </w:rPr>
            </w:pPr>
          </w:p>
        </w:tc>
      </w:tr>
      <w:tr w:rsidR="00E26D4B" w:rsidRPr="004D67EF" w14:paraId="0E0B3F37" w14:textId="77777777" w:rsidTr="00D41BED">
        <w:trPr>
          <w:trHeight w:val="113"/>
        </w:trPr>
        <w:tc>
          <w:tcPr>
            <w:tcW w:w="649" w:type="pct"/>
            <w:vMerge/>
            <w:shd w:val="clear" w:color="auto" w:fill="auto"/>
            <w:vAlign w:val="center"/>
            <w:hideMark/>
          </w:tcPr>
          <w:p w14:paraId="5B3D09D4" w14:textId="77777777" w:rsidR="00E26D4B" w:rsidRPr="004D67EF" w:rsidRDefault="00E26D4B" w:rsidP="00D41BED">
            <w:pPr>
              <w:widowControl/>
              <w:adjustRightInd w:val="0"/>
              <w:snapToGrid w:val="0"/>
              <w:rPr>
                <w:rFonts w:eastAsia="等线" w:cs="Times New Roman"/>
                <w:b/>
                <w:bCs/>
                <w:color w:val="000000" w:themeColor="text1"/>
                <w:kern w:val="0"/>
                <w:sz w:val="16"/>
                <w:szCs w:val="16"/>
                <w:lang w:val="sv-SE"/>
              </w:rPr>
            </w:pPr>
          </w:p>
        </w:tc>
        <w:tc>
          <w:tcPr>
            <w:tcW w:w="952" w:type="pct"/>
            <w:shd w:val="clear" w:color="auto" w:fill="auto"/>
            <w:vAlign w:val="center"/>
            <w:hideMark/>
          </w:tcPr>
          <w:p w14:paraId="4FAEE128"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Layout</w:t>
            </w:r>
          </w:p>
        </w:tc>
        <w:tc>
          <w:tcPr>
            <w:tcW w:w="2135" w:type="pct"/>
            <w:shd w:val="clear" w:color="auto" w:fill="auto"/>
            <w:vAlign w:val="center"/>
            <w:hideMark/>
          </w:tcPr>
          <w:p w14:paraId="03009EE4" w14:textId="77777777" w:rsidR="00E26D4B" w:rsidRPr="004D67EF" w:rsidRDefault="00E26D4B" w:rsidP="00D41BED">
            <w:pPr>
              <w:widowControl/>
              <w:adjustRightInd w:val="0"/>
              <w:snapToGrid w:val="0"/>
              <w:rPr>
                <w:rFonts w:eastAsia="等线" w:cs="Times New Roman"/>
                <w:color w:val="A6A6A6" w:themeColor="background1" w:themeShade="A6"/>
                <w:kern w:val="0"/>
                <w:sz w:val="16"/>
                <w:szCs w:val="16"/>
              </w:rPr>
            </w:pPr>
            <w:r w:rsidRPr="004D67EF">
              <w:rPr>
                <w:rFonts w:eastAsia="等线" w:cs="Times New Roman"/>
                <w:color w:val="A6A6A6" w:themeColor="background1" w:themeShade="A6"/>
                <w:kern w:val="0"/>
                <w:sz w:val="16"/>
                <w:szCs w:val="16"/>
              </w:rPr>
              <w:t>Hexagonal grid, 7 macro sites, 3 sectors per site</w:t>
            </w:r>
          </w:p>
          <w:p w14:paraId="49DC3EC2"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3 sectors with 30, 150, 270 degrees</w:t>
            </w:r>
          </w:p>
        </w:tc>
        <w:tc>
          <w:tcPr>
            <w:tcW w:w="1264" w:type="pct"/>
            <w:vAlign w:val="center"/>
          </w:tcPr>
          <w:p w14:paraId="21607F95"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273019C6" w14:textId="77777777" w:rsidTr="00D41BED">
        <w:trPr>
          <w:trHeight w:val="113"/>
        </w:trPr>
        <w:tc>
          <w:tcPr>
            <w:tcW w:w="649" w:type="pct"/>
            <w:vMerge/>
            <w:vAlign w:val="center"/>
            <w:hideMark/>
          </w:tcPr>
          <w:p w14:paraId="6084CA6A"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1562F81"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Wrap-round</w:t>
            </w:r>
          </w:p>
        </w:tc>
        <w:tc>
          <w:tcPr>
            <w:tcW w:w="2135" w:type="pct"/>
            <w:shd w:val="clear" w:color="auto" w:fill="auto"/>
            <w:vAlign w:val="center"/>
            <w:hideMark/>
          </w:tcPr>
          <w:p w14:paraId="42695063"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No wrap around</w:t>
            </w:r>
          </w:p>
        </w:tc>
        <w:tc>
          <w:tcPr>
            <w:tcW w:w="1264" w:type="pct"/>
            <w:shd w:val="clear" w:color="auto" w:fill="auto"/>
            <w:vAlign w:val="center"/>
          </w:tcPr>
          <w:p w14:paraId="5D3DCEB7"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4FB2F705" w14:textId="77777777" w:rsidTr="00D41BED">
        <w:trPr>
          <w:trHeight w:val="113"/>
        </w:trPr>
        <w:tc>
          <w:tcPr>
            <w:tcW w:w="649" w:type="pct"/>
            <w:vMerge/>
            <w:vAlign w:val="center"/>
            <w:hideMark/>
          </w:tcPr>
          <w:p w14:paraId="7B598BDB"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355742FA"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Inter-BS (2D) distance</w:t>
            </w:r>
          </w:p>
        </w:tc>
        <w:tc>
          <w:tcPr>
            <w:tcW w:w="2135" w:type="pct"/>
            <w:shd w:val="clear" w:color="auto" w:fill="auto"/>
            <w:vAlign w:val="center"/>
            <w:hideMark/>
          </w:tcPr>
          <w:p w14:paraId="6FB13261"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500m, optional 1000m</w:t>
            </w:r>
          </w:p>
          <w:p w14:paraId="7BE6B0F7"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c>
          <w:tcPr>
            <w:tcW w:w="1264" w:type="pct"/>
            <w:shd w:val="clear" w:color="auto" w:fill="auto"/>
            <w:vAlign w:val="center"/>
          </w:tcPr>
          <w:p w14:paraId="5C1FEC24"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18473D6E" w14:textId="77777777" w:rsidTr="00D41BED">
        <w:trPr>
          <w:trHeight w:val="113"/>
        </w:trPr>
        <w:tc>
          <w:tcPr>
            <w:tcW w:w="649" w:type="pct"/>
            <w:vMerge/>
            <w:vAlign w:val="center"/>
            <w:hideMark/>
          </w:tcPr>
          <w:p w14:paraId="1FBB61C5"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72A28C11"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antenna height</w:t>
            </w:r>
          </w:p>
        </w:tc>
        <w:tc>
          <w:tcPr>
            <w:tcW w:w="2135" w:type="pct"/>
            <w:shd w:val="clear" w:color="auto" w:fill="auto"/>
            <w:vAlign w:val="center"/>
            <w:hideMark/>
          </w:tcPr>
          <w:p w14:paraId="60E46FA5"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25m</w:t>
            </w:r>
          </w:p>
        </w:tc>
        <w:tc>
          <w:tcPr>
            <w:tcW w:w="1264" w:type="pct"/>
            <w:shd w:val="clear" w:color="auto" w:fill="auto"/>
            <w:vAlign w:val="center"/>
          </w:tcPr>
          <w:p w14:paraId="369BF65E"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75613A3C" w14:textId="77777777" w:rsidTr="00D41BED">
        <w:trPr>
          <w:trHeight w:val="113"/>
        </w:trPr>
        <w:tc>
          <w:tcPr>
            <w:tcW w:w="649" w:type="pct"/>
            <w:vMerge w:val="restart"/>
            <w:vAlign w:val="center"/>
          </w:tcPr>
          <w:p w14:paraId="000C712B" w14:textId="77777777" w:rsidR="00E26D4B" w:rsidRPr="004D67EF" w:rsidRDefault="00E26D4B" w:rsidP="00D41BED">
            <w:pPr>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 xml:space="preserve">B. </w:t>
            </w:r>
            <w:r w:rsidRPr="004D67EF">
              <w:rPr>
                <w:rFonts w:eastAsia="等线" w:cs="Times New Roman" w:hint="eastAsia"/>
                <w:b/>
                <w:bCs/>
                <w:color w:val="000000" w:themeColor="text1"/>
                <w:kern w:val="0"/>
                <w:sz w:val="16"/>
                <w:szCs w:val="16"/>
              </w:rPr>
              <w:t>Target</w:t>
            </w:r>
            <w:r w:rsidRPr="004D67EF">
              <w:rPr>
                <w:rFonts w:eastAsia="等线" w:cs="Times New Roman"/>
                <w:b/>
                <w:bCs/>
                <w:color w:val="000000" w:themeColor="text1"/>
                <w:kern w:val="0"/>
                <w:sz w:val="16"/>
                <w:szCs w:val="16"/>
              </w:rPr>
              <w:t xml:space="preserve"> </w:t>
            </w:r>
            <w:r w:rsidRPr="004D67EF">
              <w:rPr>
                <w:rFonts w:eastAsia="等线" w:cs="Times New Roman" w:hint="eastAsia"/>
                <w:b/>
                <w:bCs/>
                <w:color w:val="000000" w:themeColor="text1"/>
                <w:kern w:val="0"/>
                <w:sz w:val="16"/>
                <w:szCs w:val="16"/>
              </w:rPr>
              <w:t>related</w:t>
            </w:r>
          </w:p>
        </w:tc>
        <w:tc>
          <w:tcPr>
            <w:tcW w:w="952" w:type="pct"/>
            <w:shd w:val="clear" w:color="auto" w:fill="auto"/>
            <w:vAlign w:val="center"/>
          </w:tcPr>
          <w:p w14:paraId="785E27AE"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Target type</w:t>
            </w:r>
          </w:p>
        </w:tc>
        <w:tc>
          <w:tcPr>
            <w:tcW w:w="2135" w:type="pct"/>
            <w:shd w:val="clear" w:color="auto" w:fill="auto"/>
            <w:vAlign w:val="center"/>
          </w:tcPr>
          <w:p w14:paraId="4F252CBB" w14:textId="77777777" w:rsidR="00E26D4B" w:rsidRPr="004D67EF" w:rsidRDefault="00E26D4B" w:rsidP="00D41BED">
            <w:pPr>
              <w:widowControl/>
              <w:adjustRightInd w:val="0"/>
              <w:snapToGrid w:val="0"/>
              <w:rPr>
                <w:rFonts w:eastAsia="等线" w:cs="Times New Roman"/>
                <w:color w:val="A6A6A6" w:themeColor="background1" w:themeShade="A6"/>
                <w:kern w:val="0"/>
                <w:sz w:val="16"/>
                <w:szCs w:val="16"/>
              </w:rPr>
            </w:pPr>
            <w:r w:rsidRPr="004D67EF">
              <w:rPr>
                <w:rFonts w:eastAsia="等线" w:cs="Times New Roman"/>
                <w:color w:val="A6A6A6" w:themeColor="background1" w:themeShade="A6"/>
                <w:kern w:val="0"/>
                <w:sz w:val="16"/>
                <w:szCs w:val="16"/>
              </w:rPr>
              <w:t>UAV with small size (0.3m x 0.4m x 0.2m)</w:t>
            </w:r>
          </w:p>
        </w:tc>
        <w:tc>
          <w:tcPr>
            <w:tcW w:w="1264" w:type="pct"/>
            <w:shd w:val="clear" w:color="auto" w:fill="auto"/>
            <w:vAlign w:val="center"/>
          </w:tcPr>
          <w:p w14:paraId="6031E669"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09380EC3" w14:textId="77777777" w:rsidTr="00D41BED">
        <w:trPr>
          <w:trHeight w:val="113"/>
        </w:trPr>
        <w:tc>
          <w:tcPr>
            <w:tcW w:w="649" w:type="pct"/>
            <w:vMerge/>
            <w:shd w:val="clear" w:color="auto" w:fill="auto"/>
            <w:vAlign w:val="center"/>
            <w:hideMark/>
          </w:tcPr>
          <w:p w14:paraId="2E0405CF" w14:textId="77777777" w:rsidR="00E26D4B" w:rsidRPr="004D67EF" w:rsidRDefault="00E26D4B" w:rsidP="00D41BED">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B5FB355"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Target distribution</w:t>
            </w:r>
          </w:p>
        </w:tc>
        <w:tc>
          <w:tcPr>
            <w:tcW w:w="2135" w:type="pct"/>
            <w:shd w:val="clear" w:color="auto" w:fill="auto"/>
            <w:vAlign w:val="center"/>
            <w:hideMark/>
          </w:tcPr>
          <w:p w14:paraId="516FBB9D" w14:textId="77777777" w:rsidR="00E26D4B" w:rsidRPr="004D67EF" w:rsidRDefault="00E26D4B" w:rsidP="00D41BED">
            <w:pPr>
              <w:adjustRightInd w:val="0"/>
              <w:snapToGrid w:val="0"/>
              <w:rPr>
                <w:rFonts w:eastAsia="等线" w:cs="Times New Roman"/>
                <w:color w:val="A6A6A6" w:themeColor="background1" w:themeShade="A6"/>
                <w:kern w:val="0"/>
                <w:sz w:val="16"/>
                <w:szCs w:val="16"/>
              </w:rPr>
            </w:pPr>
            <w:r w:rsidRPr="004D67EF">
              <w:rPr>
                <w:rFonts w:eastAsia="等线" w:cs="Times New Roman"/>
                <w:color w:val="A6A6A6" w:themeColor="background1" w:themeShade="A6"/>
                <w:kern w:val="0"/>
                <w:sz w:val="16"/>
                <w:szCs w:val="16"/>
              </w:rPr>
              <w:t xml:space="preserve">N = 5 targets per sector in the center </w:t>
            </w:r>
            <w:r w:rsidRPr="004D67EF">
              <w:rPr>
                <w:rFonts w:eastAsia="等线" w:cs="Times New Roman" w:hint="eastAsia"/>
                <w:color w:val="A6A6A6" w:themeColor="background1" w:themeShade="A6"/>
                <w:kern w:val="0"/>
                <w:sz w:val="16"/>
                <w:szCs w:val="16"/>
              </w:rPr>
              <w:t>site.</w:t>
            </w:r>
          </w:p>
          <w:p w14:paraId="467D5A10" w14:textId="77777777" w:rsidR="00E26D4B" w:rsidRPr="004D67EF" w:rsidRDefault="00E26D4B" w:rsidP="00D41BED">
            <w:pPr>
              <w:adjustRightInd w:val="0"/>
              <w:snapToGrid w:val="0"/>
              <w:rPr>
                <w:rFonts w:eastAsia="等线" w:cs="Times New Roman"/>
                <w:color w:val="A6A6A6" w:themeColor="background1" w:themeShade="A6"/>
                <w:kern w:val="0"/>
                <w:sz w:val="16"/>
                <w:szCs w:val="16"/>
              </w:rPr>
            </w:pPr>
            <w:r w:rsidRPr="004D67EF">
              <w:rPr>
                <w:rFonts w:eastAsia="等线" w:cs="Times New Roman" w:hint="eastAsia"/>
                <w:color w:val="A6A6A6" w:themeColor="background1" w:themeShade="A6"/>
                <w:kern w:val="0"/>
                <w:sz w:val="16"/>
                <w:szCs w:val="16"/>
              </w:rPr>
              <w:t xml:space="preserve">Optional: N is </w:t>
            </w:r>
            <w:r w:rsidRPr="004D67EF">
              <w:rPr>
                <w:rFonts w:eastAsia="等线" w:cs="Times New Roman"/>
                <w:color w:val="A6A6A6" w:themeColor="background1" w:themeShade="A6"/>
                <w:kern w:val="0"/>
                <w:sz w:val="16"/>
                <w:szCs w:val="16"/>
              </w:rPr>
              <w:t xml:space="preserve">uniformly distributed </w:t>
            </w:r>
            <w:r w:rsidRPr="004D67EF">
              <w:rPr>
                <w:rFonts w:eastAsia="等线" w:cs="Times New Roman" w:hint="eastAsia"/>
                <w:color w:val="A6A6A6" w:themeColor="background1" w:themeShade="A6"/>
                <w:kern w:val="0"/>
                <w:sz w:val="16"/>
                <w:szCs w:val="16"/>
              </w:rPr>
              <w:t>from 1 to 10.</w:t>
            </w:r>
          </w:p>
          <w:p w14:paraId="51F50475" w14:textId="77777777" w:rsidR="00E26D4B" w:rsidRPr="004D67EF" w:rsidRDefault="00E26D4B" w:rsidP="00D41BED">
            <w:pPr>
              <w:adjustRightInd w:val="0"/>
              <w:snapToGrid w:val="0"/>
              <w:rPr>
                <w:rFonts w:eastAsia="等线" w:cs="Times New Roman"/>
                <w:color w:val="A6A6A6" w:themeColor="background1" w:themeShade="A6"/>
                <w:kern w:val="0"/>
                <w:sz w:val="16"/>
                <w:szCs w:val="16"/>
              </w:rPr>
            </w:pPr>
            <w:r w:rsidRPr="004D67EF">
              <w:rPr>
                <w:rFonts w:eastAsia="等线" w:cs="Times New Roman"/>
                <w:color w:val="A6A6A6" w:themeColor="background1" w:themeShade="A6"/>
                <w:kern w:val="0"/>
                <w:sz w:val="16"/>
                <w:szCs w:val="16"/>
              </w:rPr>
              <w:t xml:space="preserve">Horizontal plane: uniformly distributed </w:t>
            </w:r>
            <w:r w:rsidRPr="004D67EF">
              <w:rPr>
                <w:rFonts w:eastAsia="等线" w:cs="Times New Roman" w:hint="eastAsia"/>
                <w:color w:val="A6A6A6" w:themeColor="background1" w:themeShade="A6"/>
                <w:kern w:val="0"/>
                <w:sz w:val="16"/>
                <w:szCs w:val="16"/>
              </w:rPr>
              <w:t>in a sector</w:t>
            </w:r>
          </w:p>
          <w:p w14:paraId="3FB8E4E1"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 xml:space="preserve">Vertical plane: Uniformly distributed between </w:t>
            </w:r>
            <w:r w:rsidRPr="004D67EF">
              <w:rPr>
                <w:rFonts w:eastAsia="等线" w:cs="Times New Roman" w:hint="eastAsia"/>
                <w:color w:val="A6A6A6" w:themeColor="background1" w:themeShade="A6"/>
                <w:kern w:val="0"/>
                <w:sz w:val="16"/>
                <w:szCs w:val="16"/>
              </w:rPr>
              <w:t>2</w:t>
            </w:r>
            <w:r w:rsidRPr="004D67EF">
              <w:rPr>
                <w:rFonts w:eastAsia="等线" w:cs="Times New Roman"/>
                <w:color w:val="A6A6A6" w:themeColor="background1" w:themeShade="A6"/>
                <w:kern w:val="0"/>
                <w:sz w:val="16"/>
                <w:szCs w:val="16"/>
              </w:rPr>
              <w:t>5m and 300m, optionally distributed between 1.5m and 300m</w:t>
            </w:r>
          </w:p>
        </w:tc>
        <w:tc>
          <w:tcPr>
            <w:tcW w:w="1264" w:type="pct"/>
            <w:shd w:val="clear" w:color="auto" w:fill="auto"/>
            <w:vAlign w:val="center"/>
          </w:tcPr>
          <w:p w14:paraId="3331668D"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441FF5C8" w14:textId="77777777" w:rsidTr="00D41BED">
        <w:trPr>
          <w:trHeight w:val="113"/>
        </w:trPr>
        <w:tc>
          <w:tcPr>
            <w:tcW w:w="649" w:type="pct"/>
            <w:vMerge/>
            <w:vAlign w:val="center"/>
            <w:hideMark/>
          </w:tcPr>
          <w:p w14:paraId="469AF2A8" w14:textId="77777777" w:rsidR="00E26D4B" w:rsidRPr="004D67EF" w:rsidRDefault="00E26D4B" w:rsidP="00D41BED">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415BEA21"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Minimum BS-target 3D distance</w:t>
            </w:r>
          </w:p>
        </w:tc>
        <w:tc>
          <w:tcPr>
            <w:tcW w:w="2135" w:type="pct"/>
            <w:shd w:val="clear" w:color="auto" w:fill="auto"/>
            <w:vAlign w:val="center"/>
            <w:hideMark/>
          </w:tcPr>
          <w:p w14:paraId="7E31B852"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10m</w:t>
            </w:r>
          </w:p>
        </w:tc>
        <w:tc>
          <w:tcPr>
            <w:tcW w:w="1264" w:type="pct"/>
            <w:vAlign w:val="center"/>
          </w:tcPr>
          <w:p w14:paraId="547914CE"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125DE1C6" w14:textId="77777777" w:rsidTr="00D41BED">
        <w:trPr>
          <w:trHeight w:val="113"/>
        </w:trPr>
        <w:tc>
          <w:tcPr>
            <w:tcW w:w="649" w:type="pct"/>
            <w:vMerge/>
            <w:vAlign w:val="center"/>
            <w:hideMark/>
          </w:tcPr>
          <w:p w14:paraId="1924D66C" w14:textId="77777777" w:rsidR="00E26D4B" w:rsidRPr="004D67EF" w:rsidRDefault="00E26D4B" w:rsidP="00D41BED">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35429BC4"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Minimum target-target (3D) distance (angular/distance resolution related issue)</w:t>
            </w:r>
          </w:p>
        </w:tc>
        <w:tc>
          <w:tcPr>
            <w:tcW w:w="2135" w:type="pct"/>
            <w:shd w:val="clear" w:color="auto" w:fill="auto"/>
            <w:noWrap/>
            <w:vAlign w:val="center"/>
            <w:hideMark/>
          </w:tcPr>
          <w:p w14:paraId="575E8053"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10 m</w:t>
            </w:r>
          </w:p>
        </w:tc>
        <w:tc>
          <w:tcPr>
            <w:tcW w:w="1264" w:type="pct"/>
            <w:vAlign w:val="center"/>
          </w:tcPr>
          <w:p w14:paraId="5F6DCCFD"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76BA263D" w14:textId="77777777" w:rsidTr="00D41BED">
        <w:trPr>
          <w:trHeight w:val="113"/>
        </w:trPr>
        <w:tc>
          <w:tcPr>
            <w:tcW w:w="649" w:type="pct"/>
            <w:vMerge/>
            <w:vAlign w:val="center"/>
            <w:hideMark/>
          </w:tcPr>
          <w:p w14:paraId="36AB36EE" w14:textId="77777777" w:rsidR="00E26D4B" w:rsidRPr="004D67EF" w:rsidRDefault="00E26D4B" w:rsidP="00D41BED">
            <w:pPr>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16725AC"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Target mobility</w:t>
            </w:r>
          </w:p>
        </w:tc>
        <w:tc>
          <w:tcPr>
            <w:tcW w:w="2135" w:type="pct"/>
            <w:shd w:val="clear" w:color="auto" w:fill="auto"/>
            <w:vAlign w:val="center"/>
            <w:hideMark/>
          </w:tcPr>
          <w:p w14:paraId="4D1D0FD3" w14:textId="77777777" w:rsidR="00E26D4B" w:rsidRPr="004D67EF" w:rsidRDefault="00E26D4B" w:rsidP="00D41BED">
            <w:pPr>
              <w:widowControl/>
              <w:adjustRightInd w:val="0"/>
              <w:snapToGrid w:val="0"/>
              <w:rPr>
                <w:rFonts w:eastAsia="等线" w:cs="Times New Roman"/>
                <w:color w:val="A6A6A6" w:themeColor="background1" w:themeShade="A6"/>
                <w:kern w:val="0"/>
                <w:sz w:val="16"/>
                <w:szCs w:val="16"/>
              </w:rPr>
            </w:pPr>
            <w:r w:rsidRPr="004D67EF">
              <w:rPr>
                <w:rFonts w:eastAsia="等线" w:cs="Times New Roman"/>
                <w:color w:val="A6A6A6" w:themeColor="background1" w:themeShade="A6"/>
                <w:kern w:val="0"/>
                <w:sz w:val="16"/>
                <w:szCs w:val="16"/>
              </w:rPr>
              <w:t>horizontal speed: uniformly distributed between 0 and 180km/h</w:t>
            </w:r>
          </w:p>
          <w:p w14:paraId="6EF4F168"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A6A6A6" w:themeColor="background1" w:themeShade="A6"/>
                <w:kern w:val="0"/>
                <w:sz w:val="16"/>
                <w:szCs w:val="16"/>
              </w:rPr>
              <w:t>vertical speed: 0km/h</w:t>
            </w:r>
          </w:p>
        </w:tc>
        <w:tc>
          <w:tcPr>
            <w:tcW w:w="1264" w:type="pct"/>
            <w:vAlign w:val="center"/>
          </w:tcPr>
          <w:p w14:paraId="45DE283A"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568F9EB7" w14:textId="77777777" w:rsidTr="00D41BED">
        <w:trPr>
          <w:trHeight w:val="327"/>
        </w:trPr>
        <w:tc>
          <w:tcPr>
            <w:tcW w:w="649" w:type="pct"/>
            <w:vMerge/>
            <w:shd w:val="clear" w:color="auto" w:fill="auto"/>
            <w:vAlign w:val="center"/>
            <w:hideMark/>
          </w:tcPr>
          <w:p w14:paraId="7D52D8D9"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E55E7AD"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RCS value</w:t>
            </w:r>
          </w:p>
        </w:tc>
        <w:tc>
          <w:tcPr>
            <w:tcW w:w="2135" w:type="pct"/>
            <w:shd w:val="clear" w:color="auto" w:fill="auto"/>
            <w:vAlign w:val="center"/>
            <w:hideMark/>
          </w:tcPr>
          <w:p w14:paraId="70A5D8F2"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RCS model 1 </w:t>
            </w:r>
          </w:p>
        </w:tc>
        <w:tc>
          <w:tcPr>
            <w:tcW w:w="1264" w:type="pct"/>
            <w:vAlign w:val="center"/>
          </w:tcPr>
          <w:p w14:paraId="2580BAEB"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hint="eastAsia"/>
                <w:color w:val="000000" w:themeColor="text1"/>
                <w:kern w:val="0"/>
                <w:sz w:val="16"/>
                <w:szCs w:val="16"/>
              </w:rPr>
              <w:t>N</w:t>
            </w:r>
            <w:r w:rsidRPr="004D67EF">
              <w:rPr>
                <w:rFonts w:eastAsia="等线" w:cs="Times New Roman"/>
                <w:color w:val="000000" w:themeColor="text1"/>
                <w:kern w:val="0"/>
                <w:sz w:val="16"/>
                <w:szCs w:val="16"/>
              </w:rPr>
              <w:t>A</w:t>
            </w:r>
          </w:p>
        </w:tc>
      </w:tr>
      <w:tr w:rsidR="00E26D4B" w:rsidRPr="004D67EF" w14:paraId="28EE079D" w14:textId="77777777" w:rsidTr="00D41BED">
        <w:trPr>
          <w:trHeight w:val="113"/>
        </w:trPr>
        <w:tc>
          <w:tcPr>
            <w:tcW w:w="649" w:type="pct"/>
            <w:vMerge/>
            <w:vAlign w:val="center"/>
            <w:hideMark/>
          </w:tcPr>
          <w:p w14:paraId="5EC8A80C"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2E3BED5"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Change of RCS value in simulation</w:t>
            </w:r>
          </w:p>
        </w:tc>
        <w:tc>
          <w:tcPr>
            <w:tcW w:w="2135" w:type="pct"/>
            <w:shd w:val="clear" w:color="auto" w:fill="auto"/>
            <w:vAlign w:val="center"/>
            <w:hideMark/>
          </w:tcPr>
          <w:p w14:paraId="061CCF7E" w14:textId="1F79A792"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Not changed over CPI</w:t>
            </w:r>
            <w:r>
              <w:rPr>
                <w:rFonts w:eastAsia="等线" w:cs="Times New Roman"/>
                <w:color w:val="000000" w:themeColor="text1"/>
                <w:kern w:val="0"/>
                <w:sz w:val="16"/>
                <w:szCs w:val="16"/>
              </w:rPr>
              <w:t xml:space="preserve"> </w:t>
            </w:r>
          </w:p>
        </w:tc>
        <w:tc>
          <w:tcPr>
            <w:tcW w:w="1264" w:type="pct"/>
            <w:vAlign w:val="center"/>
          </w:tcPr>
          <w:p w14:paraId="1A50CDA6"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E26D4B" w:rsidRPr="004D67EF" w14:paraId="0783817E" w14:textId="77777777" w:rsidTr="00D41BED">
        <w:trPr>
          <w:trHeight w:val="113"/>
        </w:trPr>
        <w:tc>
          <w:tcPr>
            <w:tcW w:w="649" w:type="pct"/>
            <w:vMerge w:val="restart"/>
            <w:shd w:val="clear" w:color="auto" w:fill="auto"/>
            <w:vAlign w:val="center"/>
            <w:hideMark/>
          </w:tcPr>
          <w:p w14:paraId="4EA6CF40"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 xml:space="preserve">C. Transmit power &amp; Interference modelling </w:t>
            </w:r>
          </w:p>
        </w:tc>
        <w:tc>
          <w:tcPr>
            <w:tcW w:w="952" w:type="pct"/>
            <w:shd w:val="clear" w:color="auto" w:fill="auto"/>
            <w:vAlign w:val="center"/>
          </w:tcPr>
          <w:p w14:paraId="7069B372"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Isolation</w:t>
            </w:r>
          </w:p>
        </w:tc>
        <w:tc>
          <w:tcPr>
            <w:tcW w:w="2135" w:type="pct"/>
            <w:shd w:val="clear" w:color="auto" w:fill="auto"/>
            <w:vAlign w:val="center"/>
          </w:tcPr>
          <w:p w14:paraId="22161D85"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65dB/80dB</w:t>
            </w:r>
          </w:p>
        </w:tc>
        <w:tc>
          <w:tcPr>
            <w:tcW w:w="1264" w:type="pct"/>
            <w:vAlign w:val="center"/>
          </w:tcPr>
          <w:p w14:paraId="45772998"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hint="eastAsia"/>
                <w:color w:val="000000" w:themeColor="text1"/>
                <w:kern w:val="0"/>
                <w:sz w:val="16"/>
                <w:szCs w:val="16"/>
              </w:rPr>
              <w:t>N</w:t>
            </w:r>
            <w:r w:rsidRPr="004D67EF">
              <w:rPr>
                <w:rFonts w:eastAsia="等线" w:cs="Times New Roman"/>
                <w:color w:val="000000" w:themeColor="text1"/>
                <w:kern w:val="0"/>
                <w:sz w:val="16"/>
                <w:szCs w:val="16"/>
              </w:rPr>
              <w:t>A</w:t>
            </w:r>
          </w:p>
        </w:tc>
      </w:tr>
      <w:tr w:rsidR="00E26D4B" w:rsidRPr="004D67EF" w14:paraId="1566239A" w14:textId="77777777" w:rsidTr="00D41BED">
        <w:trPr>
          <w:trHeight w:val="113"/>
        </w:trPr>
        <w:tc>
          <w:tcPr>
            <w:tcW w:w="649" w:type="pct"/>
            <w:vMerge/>
            <w:shd w:val="clear" w:color="auto" w:fill="auto"/>
            <w:vAlign w:val="center"/>
          </w:tcPr>
          <w:p w14:paraId="5B0B6702" w14:textId="77777777" w:rsidR="00E26D4B" w:rsidRPr="004D67EF" w:rsidDel="00271071"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5F7BA652"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Rx saturation power</w:t>
            </w:r>
          </w:p>
        </w:tc>
        <w:tc>
          <w:tcPr>
            <w:tcW w:w="2135" w:type="pct"/>
            <w:shd w:val="clear" w:color="auto" w:fill="auto"/>
            <w:vAlign w:val="center"/>
          </w:tcPr>
          <w:p w14:paraId="25A87587"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hint="eastAsia"/>
                <w:color w:val="000000" w:themeColor="text1"/>
                <w:kern w:val="0"/>
                <w:sz w:val="16"/>
                <w:szCs w:val="16"/>
              </w:rPr>
              <w:t>-</w:t>
            </w:r>
            <w:r>
              <w:rPr>
                <w:rFonts w:eastAsia="等线" w:cs="Times New Roman"/>
                <w:color w:val="000000" w:themeColor="text1"/>
                <w:kern w:val="0"/>
                <w:sz w:val="16"/>
                <w:szCs w:val="16"/>
              </w:rPr>
              <w:t>28</w:t>
            </w:r>
            <w:r w:rsidRPr="004D67EF">
              <w:rPr>
                <w:rFonts w:eastAsia="等线" w:cs="Times New Roman"/>
                <w:color w:val="000000" w:themeColor="text1"/>
                <w:kern w:val="0"/>
                <w:sz w:val="16"/>
                <w:szCs w:val="16"/>
              </w:rPr>
              <w:t>dBm</w:t>
            </w:r>
          </w:p>
        </w:tc>
        <w:tc>
          <w:tcPr>
            <w:tcW w:w="1264" w:type="pct"/>
            <w:vAlign w:val="center"/>
          </w:tcPr>
          <w:p w14:paraId="4AB1786F"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hint="eastAsia"/>
                <w:color w:val="000000" w:themeColor="text1"/>
                <w:kern w:val="0"/>
                <w:sz w:val="16"/>
                <w:szCs w:val="16"/>
              </w:rPr>
              <w:t>N</w:t>
            </w:r>
            <w:r w:rsidRPr="004D67EF">
              <w:rPr>
                <w:rFonts w:eastAsia="等线" w:cs="Times New Roman"/>
                <w:color w:val="000000" w:themeColor="text1"/>
                <w:kern w:val="0"/>
                <w:sz w:val="16"/>
                <w:szCs w:val="16"/>
              </w:rPr>
              <w:t>A</w:t>
            </w:r>
          </w:p>
        </w:tc>
      </w:tr>
      <w:tr w:rsidR="00E26D4B" w:rsidRPr="004D67EF" w14:paraId="2FB1C02B" w14:textId="77777777" w:rsidTr="00D41BED">
        <w:trPr>
          <w:trHeight w:val="113"/>
        </w:trPr>
        <w:tc>
          <w:tcPr>
            <w:tcW w:w="649" w:type="pct"/>
            <w:vMerge/>
            <w:shd w:val="clear" w:color="auto" w:fill="auto"/>
            <w:vAlign w:val="center"/>
          </w:tcPr>
          <w:p w14:paraId="0A70864B" w14:textId="77777777" w:rsidR="00E26D4B" w:rsidRPr="004D67EF" w:rsidRDefault="00E26D4B" w:rsidP="00D41BED">
            <w:pPr>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19DC9954"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Tx power</w:t>
            </w:r>
          </w:p>
        </w:tc>
        <w:tc>
          <w:tcPr>
            <w:tcW w:w="2135" w:type="pct"/>
            <w:shd w:val="clear" w:color="auto" w:fill="auto"/>
            <w:vAlign w:val="center"/>
          </w:tcPr>
          <w:p w14:paraId="3EF2FA31"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Determined by the antenna isolation and maximum receive power</w:t>
            </w:r>
          </w:p>
          <w:p w14:paraId="0A74F901" w14:textId="77777777" w:rsidR="00E26D4B" w:rsidRPr="004D67EF" w:rsidRDefault="00E26D4B" w:rsidP="00D41BED">
            <w:pPr>
              <w:widowControl/>
              <w:adjustRightInd w:val="0"/>
              <w:snapToGrid w:val="0"/>
              <w:rPr>
                <w:rFonts w:eastAsia="等线" w:cs="Times New Roman"/>
                <w:color w:val="000000" w:themeColor="text1"/>
                <w:kern w:val="0"/>
                <w:sz w:val="16"/>
                <w:szCs w:val="16"/>
              </w:rPr>
            </w:pPr>
            <w:proofErr w:type="spellStart"/>
            <w:r w:rsidRPr="004D67EF">
              <w:rPr>
                <w:rFonts w:eastAsia="等线" w:cs="Times New Roman"/>
                <w:color w:val="000000" w:themeColor="text1"/>
                <w:kern w:val="0"/>
                <w:sz w:val="16"/>
                <w:szCs w:val="16"/>
              </w:rPr>
              <w:t>BS_maxpower</w:t>
            </w:r>
            <w:proofErr w:type="spellEnd"/>
            <w:r w:rsidRPr="004D67EF">
              <w:rPr>
                <w:rFonts w:eastAsia="等线" w:cs="Times New Roman"/>
                <w:color w:val="000000" w:themeColor="text1"/>
                <w:kern w:val="0"/>
                <w:sz w:val="16"/>
                <w:szCs w:val="16"/>
              </w:rPr>
              <w:t xml:space="preserve"> = BS Rx saturation power + Isolation</w:t>
            </w:r>
          </w:p>
        </w:tc>
        <w:tc>
          <w:tcPr>
            <w:tcW w:w="1264" w:type="pct"/>
            <w:vAlign w:val="center"/>
          </w:tcPr>
          <w:p w14:paraId="44814E9D"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56dBm for FR1</w:t>
            </w:r>
          </w:p>
        </w:tc>
      </w:tr>
      <w:tr w:rsidR="00E26D4B" w:rsidRPr="004D67EF" w14:paraId="44F72ADA" w14:textId="77777777" w:rsidTr="00D41BED">
        <w:trPr>
          <w:trHeight w:val="113"/>
        </w:trPr>
        <w:tc>
          <w:tcPr>
            <w:tcW w:w="649" w:type="pct"/>
            <w:vMerge/>
            <w:vAlign w:val="center"/>
          </w:tcPr>
          <w:p w14:paraId="5125F102"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379BCD31"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Pr>
                <w:rFonts w:eastAsia="等线" w:cs="Times New Roman" w:hint="eastAsia"/>
                <w:b/>
                <w:bCs/>
                <w:color w:val="000000" w:themeColor="text1"/>
                <w:kern w:val="0"/>
                <w:sz w:val="16"/>
                <w:szCs w:val="16"/>
              </w:rPr>
              <w:t>S</w:t>
            </w:r>
            <w:r>
              <w:rPr>
                <w:rFonts w:eastAsia="等线" w:cs="Times New Roman"/>
                <w:b/>
                <w:bCs/>
                <w:color w:val="000000" w:themeColor="text1"/>
                <w:kern w:val="0"/>
                <w:sz w:val="16"/>
                <w:szCs w:val="16"/>
              </w:rPr>
              <w:t>elf-interference</w:t>
            </w:r>
          </w:p>
        </w:tc>
        <w:tc>
          <w:tcPr>
            <w:tcW w:w="2135" w:type="pct"/>
            <w:shd w:val="clear" w:color="auto" w:fill="auto"/>
            <w:vAlign w:val="center"/>
          </w:tcPr>
          <w:p w14:paraId="6F1BA71E"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Pr>
                <w:rFonts w:eastAsia="等线" w:cs="Times New Roman" w:hint="eastAsia"/>
                <w:color w:val="000000" w:themeColor="text1"/>
                <w:kern w:val="0"/>
                <w:sz w:val="16"/>
                <w:szCs w:val="16"/>
              </w:rPr>
              <w:t>Modelled</w:t>
            </w:r>
          </w:p>
        </w:tc>
        <w:tc>
          <w:tcPr>
            <w:tcW w:w="1264" w:type="pct"/>
            <w:vAlign w:val="center"/>
          </w:tcPr>
          <w:p w14:paraId="12E70D55"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Pr>
                <w:rFonts w:eastAsia="等线" w:cs="Times New Roman" w:hint="eastAsia"/>
                <w:color w:val="000000" w:themeColor="text1"/>
                <w:kern w:val="0"/>
                <w:sz w:val="16"/>
                <w:szCs w:val="16"/>
              </w:rPr>
              <w:t>N</w:t>
            </w:r>
            <w:r>
              <w:rPr>
                <w:rFonts w:eastAsia="等线" w:cs="Times New Roman"/>
                <w:color w:val="000000" w:themeColor="text1"/>
                <w:kern w:val="0"/>
                <w:sz w:val="16"/>
                <w:szCs w:val="16"/>
              </w:rPr>
              <w:t>A</w:t>
            </w:r>
          </w:p>
        </w:tc>
      </w:tr>
      <w:tr w:rsidR="00E26D4B" w:rsidRPr="004D67EF" w14:paraId="17634C62" w14:textId="77777777" w:rsidTr="00D41BED">
        <w:trPr>
          <w:trHeight w:val="113"/>
        </w:trPr>
        <w:tc>
          <w:tcPr>
            <w:tcW w:w="649" w:type="pct"/>
            <w:vMerge/>
            <w:vAlign w:val="center"/>
            <w:hideMark/>
          </w:tcPr>
          <w:p w14:paraId="5933D725"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34D17A23"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Co-site inter-sector interference</w:t>
            </w:r>
          </w:p>
        </w:tc>
        <w:tc>
          <w:tcPr>
            <w:tcW w:w="2135" w:type="pct"/>
            <w:shd w:val="clear" w:color="auto" w:fill="auto"/>
            <w:vAlign w:val="center"/>
          </w:tcPr>
          <w:p w14:paraId="6347666E"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Not modelled</w:t>
            </w:r>
          </w:p>
        </w:tc>
        <w:tc>
          <w:tcPr>
            <w:tcW w:w="1264" w:type="pct"/>
            <w:vAlign w:val="center"/>
          </w:tcPr>
          <w:p w14:paraId="4531825F"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E26D4B" w:rsidRPr="004D67EF" w14:paraId="6D4F9648" w14:textId="77777777" w:rsidTr="00D41BED">
        <w:trPr>
          <w:trHeight w:val="113"/>
        </w:trPr>
        <w:tc>
          <w:tcPr>
            <w:tcW w:w="649" w:type="pct"/>
            <w:vMerge/>
            <w:vAlign w:val="center"/>
            <w:hideMark/>
          </w:tcPr>
          <w:p w14:paraId="57760538"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65B32955"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Inter-site interference</w:t>
            </w:r>
          </w:p>
        </w:tc>
        <w:tc>
          <w:tcPr>
            <w:tcW w:w="2135" w:type="pct"/>
            <w:shd w:val="clear" w:color="auto" w:fill="auto"/>
            <w:vAlign w:val="center"/>
            <w:hideMark/>
          </w:tcPr>
          <w:p w14:paraId="2545829D"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Not modelled</w:t>
            </w:r>
          </w:p>
        </w:tc>
        <w:tc>
          <w:tcPr>
            <w:tcW w:w="1264" w:type="pct"/>
            <w:vAlign w:val="center"/>
          </w:tcPr>
          <w:p w14:paraId="76B0879D"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E26D4B" w:rsidRPr="004D67EF" w14:paraId="31606800" w14:textId="77777777" w:rsidTr="00D41BED">
        <w:trPr>
          <w:trHeight w:val="113"/>
        </w:trPr>
        <w:tc>
          <w:tcPr>
            <w:tcW w:w="649" w:type="pct"/>
            <w:vMerge/>
            <w:vAlign w:val="center"/>
            <w:hideMark/>
          </w:tcPr>
          <w:p w14:paraId="214538ED"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77A59DCF"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Other interference</w:t>
            </w:r>
          </w:p>
        </w:tc>
        <w:tc>
          <w:tcPr>
            <w:tcW w:w="2135" w:type="pct"/>
            <w:shd w:val="clear" w:color="auto" w:fill="auto"/>
            <w:vAlign w:val="center"/>
            <w:hideMark/>
          </w:tcPr>
          <w:p w14:paraId="27A3F381" w14:textId="77777777" w:rsidR="00E26D4B" w:rsidRPr="004D67EF" w:rsidRDefault="00E26D4B" w:rsidP="00D41BED">
            <w:pPr>
              <w:widowControl/>
              <w:adjustRightInd w:val="0"/>
              <w:snapToGrid w:val="0"/>
              <w:ind w:left="80" w:hangingChars="50" w:hanging="80"/>
              <w:rPr>
                <w:rFonts w:eastAsia="等线" w:cs="Times New Roman"/>
                <w:color w:val="000000" w:themeColor="text1"/>
                <w:kern w:val="0"/>
                <w:sz w:val="16"/>
                <w:szCs w:val="16"/>
              </w:rPr>
            </w:pPr>
            <w:r w:rsidRPr="004D67EF">
              <w:rPr>
                <w:rFonts w:eastAsia="等线" w:cs="Times New Roman"/>
                <w:color w:val="000000" w:themeColor="text1"/>
                <w:kern w:val="0"/>
                <w:sz w:val="16"/>
                <w:szCs w:val="16"/>
              </w:rPr>
              <w:t>I_1+I_2</w:t>
            </w:r>
            <w:r w:rsidRPr="004D67EF">
              <w:rPr>
                <w:rFonts w:eastAsia="等线" w:cs="Times New Roman"/>
                <w:color w:val="000000" w:themeColor="text1"/>
                <w:kern w:val="0"/>
                <w:sz w:val="16"/>
                <w:szCs w:val="16"/>
              </w:rPr>
              <w:br/>
              <w:t>-I_1 denotes received signal from target specific channel(s) of other target(s) associated same pair of sensing Tx and sensing Rx, i.e., (sensing Tx#1, sensing Rx#1)</w:t>
            </w:r>
            <w:r w:rsidRPr="004D67EF">
              <w:rPr>
                <w:rFonts w:eastAsia="等线" w:cs="Times New Roman"/>
                <w:color w:val="000000" w:themeColor="text1"/>
                <w:kern w:val="0"/>
                <w:sz w:val="16"/>
                <w:szCs w:val="16"/>
              </w:rPr>
              <w:br/>
              <w:t>-I_2 denotes received signal from background channel of the same pair of sensing Tx and sensing Rx, i.e., (sensing Tx#1, sensing Rx#1)</w:t>
            </w:r>
          </w:p>
        </w:tc>
        <w:tc>
          <w:tcPr>
            <w:tcW w:w="1264" w:type="pct"/>
            <w:vAlign w:val="center"/>
          </w:tcPr>
          <w:p w14:paraId="57C16584"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E26D4B" w:rsidRPr="004D67EF" w14:paraId="1457C749" w14:textId="77777777" w:rsidTr="00D41BED">
        <w:trPr>
          <w:trHeight w:val="113"/>
        </w:trPr>
        <w:tc>
          <w:tcPr>
            <w:tcW w:w="649" w:type="pct"/>
            <w:vMerge w:val="restart"/>
            <w:shd w:val="clear" w:color="auto" w:fill="auto"/>
            <w:vAlign w:val="center"/>
            <w:hideMark/>
          </w:tcPr>
          <w:p w14:paraId="5A8282D1"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D. Antenna configurations</w:t>
            </w:r>
          </w:p>
        </w:tc>
        <w:tc>
          <w:tcPr>
            <w:tcW w:w="952" w:type="pct"/>
            <w:shd w:val="clear" w:color="auto" w:fill="auto"/>
            <w:vAlign w:val="center"/>
            <w:hideMark/>
          </w:tcPr>
          <w:p w14:paraId="5BE17C51"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antenna configuration</w:t>
            </w:r>
          </w:p>
        </w:tc>
        <w:tc>
          <w:tcPr>
            <w:tcW w:w="2135" w:type="pct"/>
            <w:shd w:val="clear" w:color="auto" w:fill="auto"/>
            <w:vAlign w:val="center"/>
            <w:hideMark/>
          </w:tcPr>
          <w:p w14:paraId="746B1AF2" w14:textId="77777777" w:rsidR="00E26D4B" w:rsidRPr="004D67EF" w:rsidRDefault="00E26D4B" w:rsidP="00D41BED">
            <w:pPr>
              <w:widowControl/>
              <w:adjustRightInd w:val="0"/>
              <w:snapToGrid w:val="0"/>
              <w:rPr>
                <w:rFonts w:eastAsia="等线" w:cs="Times New Roman"/>
                <w:color w:val="000000" w:themeColor="text1"/>
                <w:kern w:val="0"/>
                <w:sz w:val="16"/>
                <w:szCs w:val="16"/>
                <w:lang w:val="sv-SE"/>
              </w:rPr>
            </w:pPr>
            <w:r w:rsidRPr="004D67EF">
              <w:rPr>
                <w:rFonts w:eastAsia="等线" w:cs="Times New Roman"/>
                <w:color w:val="000000" w:themeColor="text1"/>
                <w:kern w:val="0"/>
                <w:sz w:val="16"/>
                <w:szCs w:val="16"/>
                <w:lang w:val="sv-SE"/>
              </w:rPr>
              <w:t>Tx:(M,N,P,M</w:t>
            </w:r>
            <w:r w:rsidRPr="004D67EF">
              <w:rPr>
                <w:rFonts w:eastAsia="等线" w:cs="Times New Roman"/>
                <w:color w:val="000000" w:themeColor="text1"/>
                <w:kern w:val="0"/>
                <w:sz w:val="16"/>
                <w:szCs w:val="16"/>
                <w:vertAlign w:val="subscript"/>
                <w:lang w:val="sv-SE"/>
              </w:rPr>
              <w:t>g</w:t>
            </w:r>
            <w:r w:rsidRPr="004D67EF">
              <w:rPr>
                <w:rFonts w:eastAsia="等线" w:cs="Times New Roman"/>
                <w:color w:val="000000" w:themeColor="text1"/>
                <w:kern w:val="0"/>
                <w:sz w:val="16"/>
                <w:szCs w:val="16"/>
                <w:lang w:val="sv-SE"/>
              </w:rPr>
              <w:t>,N</w:t>
            </w:r>
            <w:r w:rsidRPr="004D67EF">
              <w:rPr>
                <w:rFonts w:eastAsia="等线" w:cs="Times New Roman"/>
                <w:color w:val="000000" w:themeColor="text1"/>
                <w:kern w:val="0"/>
                <w:sz w:val="16"/>
                <w:szCs w:val="16"/>
                <w:vertAlign w:val="subscript"/>
                <w:lang w:val="sv-SE"/>
              </w:rPr>
              <w:t>g</w:t>
            </w:r>
            <w:r w:rsidRPr="004D67EF">
              <w:rPr>
                <w:rFonts w:eastAsia="等线" w:cs="Times New Roman"/>
                <w:color w:val="000000" w:themeColor="text1"/>
                <w:kern w:val="0"/>
                <w:sz w:val="16"/>
                <w:szCs w:val="16"/>
                <w:lang w:val="sv-SE"/>
              </w:rPr>
              <w:t>;M</w:t>
            </w:r>
            <w:r w:rsidRPr="004D67EF">
              <w:rPr>
                <w:rFonts w:eastAsia="等线" w:cs="Times New Roman"/>
                <w:color w:val="000000" w:themeColor="text1"/>
                <w:kern w:val="0"/>
                <w:sz w:val="16"/>
                <w:szCs w:val="16"/>
                <w:vertAlign w:val="subscript"/>
                <w:lang w:val="sv-SE"/>
              </w:rPr>
              <w:t>p</w:t>
            </w:r>
            <w:r w:rsidRPr="004D67EF">
              <w:rPr>
                <w:rFonts w:eastAsia="等线" w:cs="Times New Roman"/>
                <w:color w:val="000000" w:themeColor="text1"/>
                <w:kern w:val="0"/>
                <w:sz w:val="16"/>
                <w:szCs w:val="16"/>
                <w:lang w:val="sv-SE"/>
              </w:rPr>
              <w:t>,N</w:t>
            </w:r>
            <w:r w:rsidRPr="004D67EF">
              <w:rPr>
                <w:rFonts w:eastAsia="等线" w:cs="Times New Roman"/>
                <w:color w:val="000000" w:themeColor="text1"/>
                <w:kern w:val="0"/>
                <w:sz w:val="16"/>
                <w:szCs w:val="16"/>
                <w:vertAlign w:val="subscript"/>
                <w:lang w:val="sv-SE"/>
              </w:rPr>
              <w:t>p</w:t>
            </w:r>
            <w:r w:rsidRPr="004D67EF">
              <w:rPr>
                <w:rFonts w:eastAsia="等线" w:cs="Times New Roman"/>
                <w:color w:val="000000" w:themeColor="text1"/>
                <w:kern w:val="0"/>
                <w:sz w:val="16"/>
                <w:szCs w:val="16"/>
                <w:lang w:val="sv-SE"/>
              </w:rPr>
              <w:t>)  = (8,8,2,1,1;</w:t>
            </w:r>
            <w:r w:rsidRPr="00FF16FE">
              <w:rPr>
                <w:rFonts w:eastAsia="等线" w:cs="Times New Roman"/>
                <w:kern w:val="0"/>
                <w:sz w:val="16"/>
                <w:szCs w:val="16"/>
                <w:lang w:val="sv-SE"/>
              </w:rPr>
              <w:t>4</w:t>
            </w:r>
            <w:r w:rsidRPr="004D67EF">
              <w:rPr>
                <w:rFonts w:eastAsia="等线" w:cs="Times New Roman"/>
                <w:color w:val="000000" w:themeColor="text1"/>
                <w:kern w:val="0"/>
                <w:sz w:val="16"/>
                <w:szCs w:val="16"/>
                <w:lang w:val="sv-SE"/>
              </w:rPr>
              <w:t>,8)</w:t>
            </w:r>
          </w:p>
          <w:p w14:paraId="4BF5A8DB" w14:textId="77777777" w:rsidR="00E26D4B" w:rsidRPr="004D67EF" w:rsidRDefault="00E26D4B" w:rsidP="00D41BED">
            <w:pPr>
              <w:widowControl/>
              <w:adjustRightInd w:val="0"/>
              <w:snapToGrid w:val="0"/>
              <w:rPr>
                <w:rFonts w:eastAsia="等线" w:cs="Times New Roman"/>
                <w:color w:val="000000" w:themeColor="text1"/>
                <w:kern w:val="0"/>
                <w:sz w:val="16"/>
                <w:szCs w:val="16"/>
                <w:lang w:val="sv-SE"/>
              </w:rPr>
            </w:pPr>
            <w:r w:rsidRPr="004D67EF">
              <w:rPr>
                <w:rFonts w:eastAsia="等线" w:cs="Times New Roman"/>
                <w:color w:val="000000" w:themeColor="text1"/>
                <w:kern w:val="0"/>
                <w:sz w:val="16"/>
                <w:szCs w:val="16"/>
                <w:lang w:val="sv-SE"/>
              </w:rPr>
              <w:t>Rx:(M,N,P,M</w:t>
            </w:r>
            <w:r w:rsidRPr="004D67EF">
              <w:rPr>
                <w:rFonts w:eastAsia="等线" w:cs="Times New Roman"/>
                <w:color w:val="000000" w:themeColor="text1"/>
                <w:kern w:val="0"/>
                <w:sz w:val="16"/>
                <w:szCs w:val="16"/>
                <w:vertAlign w:val="subscript"/>
                <w:lang w:val="sv-SE"/>
              </w:rPr>
              <w:t>g</w:t>
            </w:r>
            <w:r w:rsidRPr="004D67EF">
              <w:rPr>
                <w:rFonts w:eastAsia="等线" w:cs="Times New Roman"/>
                <w:color w:val="000000" w:themeColor="text1"/>
                <w:kern w:val="0"/>
                <w:sz w:val="16"/>
                <w:szCs w:val="16"/>
                <w:lang w:val="sv-SE"/>
              </w:rPr>
              <w:t>,N</w:t>
            </w:r>
            <w:r w:rsidRPr="004D67EF">
              <w:rPr>
                <w:rFonts w:eastAsia="等线" w:cs="Times New Roman"/>
                <w:color w:val="000000" w:themeColor="text1"/>
                <w:kern w:val="0"/>
                <w:sz w:val="16"/>
                <w:szCs w:val="16"/>
                <w:vertAlign w:val="subscript"/>
                <w:lang w:val="sv-SE"/>
              </w:rPr>
              <w:t>g</w:t>
            </w:r>
            <w:r w:rsidRPr="004D67EF">
              <w:rPr>
                <w:rFonts w:eastAsia="等线" w:cs="Times New Roman"/>
                <w:color w:val="000000" w:themeColor="text1"/>
                <w:kern w:val="0"/>
                <w:sz w:val="16"/>
                <w:szCs w:val="16"/>
                <w:lang w:val="sv-SE"/>
              </w:rPr>
              <w:t>;M</w:t>
            </w:r>
            <w:r w:rsidRPr="004D67EF">
              <w:rPr>
                <w:rFonts w:eastAsia="等线" w:cs="Times New Roman"/>
                <w:color w:val="000000" w:themeColor="text1"/>
                <w:kern w:val="0"/>
                <w:sz w:val="16"/>
                <w:szCs w:val="16"/>
                <w:vertAlign w:val="subscript"/>
                <w:lang w:val="sv-SE"/>
              </w:rPr>
              <w:t>p</w:t>
            </w:r>
            <w:r w:rsidRPr="004D67EF">
              <w:rPr>
                <w:rFonts w:eastAsia="等线" w:cs="Times New Roman"/>
                <w:color w:val="000000" w:themeColor="text1"/>
                <w:kern w:val="0"/>
                <w:sz w:val="16"/>
                <w:szCs w:val="16"/>
                <w:lang w:val="sv-SE"/>
              </w:rPr>
              <w:t>,N</w:t>
            </w:r>
            <w:r w:rsidRPr="004D67EF">
              <w:rPr>
                <w:rFonts w:eastAsia="等线" w:cs="Times New Roman"/>
                <w:color w:val="000000" w:themeColor="text1"/>
                <w:kern w:val="0"/>
                <w:sz w:val="16"/>
                <w:szCs w:val="16"/>
                <w:vertAlign w:val="subscript"/>
                <w:lang w:val="sv-SE"/>
              </w:rPr>
              <w:t>p</w:t>
            </w:r>
            <w:r w:rsidRPr="004D67EF">
              <w:rPr>
                <w:rFonts w:eastAsia="等线" w:cs="Times New Roman"/>
                <w:color w:val="000000" w:themeColor="text1"/>
                <w:kern w:val="0"/>
                <w:sz w:val="16"/>
                <w:szCs w:val="16"/>
                <w:lang w:val="sv-SE"/>
              </w:rPr>
              <w:t>)  = (8,8,2,1,1;</w:t>
            </w:r>
            <w:r w:rsidRPr="00FF16FE">
              <w:rPr>
                <w:rFonts w:eastAsia="等线" w:cs="Times New Roman"/>
                <w:kern w:val="0"/>
                <w:sz w:val="16"/>
                <w:szCs w:val="16"/>
                <w:lang w:val="sv-SE"/>
              </w:rPr>
              <w:t>4,</w:t>
            </w:r>
            <w:r w:rsidRPr="004D67EF">
              <w:rPr>
                <w:rFonts w:eastAsia="等线" w:cs="Times New Roman"/>
                <w:color w:val="000000" w:themeColor="text1"/>
                <w:kern w:val="0"/>
                <w:sz w:val="16"/>
                <w:szCs w:val="16"/>
                <w:lang w:val="sv-SE"/>
              </w:rPr>
              <w:t>8)</w:t>
            </w:r>
          </w:p>
          <w:p w14:paraId="2A5BA59D"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w:t>
            </w:r>
            <w:proofErr w:type="spellStart"/>
            <w:proofErr w:type="gramStart"/>
            <w:r w:rsidRPr="004D67EF">
              <w:rPr>
                <w:rFonts w:eastAsia="等线" w:cs="Times New Roman"/>
                <w:color w:val="000000" w:themeColor="text1"/>
                <w:kern w:val="0"/>
                <w:sz w:val="16"/>
                <w:szCs w:val="16"/>
              </w:rPr>
              <w:t>dH,dV</w:t>
            </w:r>
            <w:proofErr w:type="spellEnd"/>
            <w:proofErr w:type="gramEnd"/>
            <w:r w:rsidRPr="004D67EF">
              <w:rPr>
                <w:rFonts w:eastAsia="等线" w:cs="Times New Roman"/>
                <w:color w:val="000000" w:themeColor="text1"/>
                <w:kern w:val="0"/>
                <w:sz w:val="16"/>
                <w:szCs w:val="16"/>
              </w:rPr>
              <w:t>) = (0.5, 0.8)λ,  +45°/-45° polarization</w:t>
            </w:r>
          </w:p>
          <w:p w14:paraId="18ED3986"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c>
          <w:tcPr>
            <w:tcW w:w="1264" w:type="pct"/>
            <w:vAlign w:val="center"/>
          </w:tcPr>
          <w:p w14:paraId="5FC49A13"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Single dual-pol isotropic antenna</w:t>
            </w:r>
          </w:p>
        </w:tc>
      </w:tr>
      <w:tr w:rsidR="00E26D4B" w:rsidRPr="004D67EF" w14:paraId="01508602" w14:textId="77777777" w:rsidTr="00D41BED">
        <w:trPr>
          <w:trHeight w:val="113"/>
        </w:trPr>
        <w:tc>
          <w:tcPr>
            <w:tcW w:w="649" w:type="pct"/>
            <w:vMerge/>
            <w:vAlign w:val="center"/>
            <w:hideMark/>
          </w:tcPr>
          <w:p w14:paraId="06850314"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37D3DBA6"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antenna radiation pattern</w:t>
            </w:r>
          </w:p>
        </w:tc>
        <w:tc>
          <w:tcPr>
            <w:tcW w:w="2135" w:type="pct"/>
            <w:shd w:val="clear" w:color="auto" w:fill="auto"/>
            <w:vAlign w:val="center"/>
            <w:hideMark/>
          </w:tcPr>
          <w:p w14:paraId="559E50C9"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Table 9 in Report ITU-R M.2412</w:t>
            </w:r>
          </w:p>
          <w:p w14:paraId="358E14EC"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c>
          <w:tcPr>
            <w:tcW w:w="1264" w:type="pct"/>
            <w:vAlign w:val="center"/>
          </w:tcPr>
          <w:p w14:paraId="26C57CC6"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Single dual-pol isotropic antenna</w:t>
            </w:r>
          </w:p>
        </w:tc>
      </w:tr>
      <w:tr w:rsidR="00E26D4B" w:rsidRPr="004D67EF" w14:paraId="11687A3A" w14:textId="77777777" w:rsidTr="00D41BED">
        <w:trPr>
          <w:trHeight w:val="113"/>
        </w:trPr>
        <w:tc>
          <w:tcPr>
            <w:tcW w:w="649" w:type="pct"/>
            <w:vMerge/>
            <w:vAlign w:val="center"/>
            <w:hideMark/>
          </w:tcPr>
          <w:p w14:paraId="0931B88C"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noWrap/>
            <w:vAlign w:val="center"/>
            <w:hideMark/>
          </w:tcPr>
          <w:p w14:paraId="538180B7"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Mechanic tilt (</w:t>
            </w:r>
            <w:proofErr w:type="spellStart"/>
            <w:r w:rsidRPr="004D67EF">
              <w:rPr>
                <w:rFonts w:eastAsia="等线" w:cs="Times New Roman"/>
                <w:b/>
                <w:bCs/>
                <w:color w:val="000000" w:themeColor="text1"/>
                <w:kern w:val="0"/>
                <w:sz w:val="16"/>
                <w:szCs w:val="16"/>
              </w:rPr>
              <w:t>downtilt</w:t>
            </w:r>
            <w:proofErr w:type="spellEnd"/>
            <w:r w:rsidRPr="004D67EF">
              <w:rPr>
                <w:rFonts w:eastAsia="等线" w:cs="Times New Roman"/>
                <w:b/>
                <w:bCs/>
                <w:color w:val="000000" w:themeColor="text1"/>
                <w:kern w:val="0"/>
                <w:sz w:val="16"/>
                <w:szCs w:val="16"/>
              </w:rPr>
              <w:t xml:space="preserve"> angle)</w:t>
            </w:r>
          </w:p>
        </w:tc>
        <w:tc>
          <w:tcPr>
            <w:tcW w:w="2135" w:type="pct"/>
            <w:shd w:val="clear" w:color="auto" w:fill="auto"/>
            <w:vAlign w:val="center"/>
            <w:hideMark/>
          </w:tcPr>
          <w:p w14:paraId="2A33D81E"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90° in GCS (pointing to horizontal direction)</w:t>
            </w:r>
          </w:p>
        </w:tc>
        <w:tc>
          <w:tcPr>
            <w:tcW w:w="1264" w:type="pct"/>
            <w:vAlign w:val="center"/>
          </w:tcPr>
          <w:p w14:paraId="21F6BAC9"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E26D4B" w:rsidRPr="004D67EF" w14:paraId="26B2A819" w14:textId="77777777" w:rsidTr="00D41BED">
        <w:trPr>
          <w:trHeight w:val="113"/>
        </w:trPr>
        <w:tc>
          <w:tcPr>
            <w:tcW w:w="649" w:type="pct"/>
            <w:vMerge/>
            <w:vAlign w:val="center"/>
            <w:hideMark/>
          </w:tcPr>
          <w:p w14:paraId="7025C84D"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74822BE1"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83611C">
              <w:rPr>
                <w:rFonts w:eastAsia="等线" w:cs="Times New Roman"/>
                <w:b/>
                <w:bCs/>
                <w:color w:val="000000" w:themeColor="text1"/>
                <w:kern w:val="0"/>
                <w:sz w:val="16"/>
                <w:szCs w:val="16"/>
              </w:rPr>
              <w:t>BS Electronic tilt</w:t>
            </w:r>
            <w:r w:rsidRPr="0083611C">
              <w:rPr>
                <w:rFonts w:eastAsia="等线" w:cs="Times New Roman" w:hint="eastAsia"/>
                <w:b/>
                <w:bCs/>
                <w:color w:val="000000" w:themeColor="text1"/>
                <w:kern w:val="0"/>
                <w:sz w:val="16"/>
                <w:szCs w:val="16"/>
              </w:rPr>
              <w:t xml:space="preserve"> </w:t>
            </w:r>
          </w:p>
          <w:p w14:paraId="40DA44F5"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 xml:space="preserve">(Constraints for the range of selective analog beams per </w:t>
            </w:r>
            <w:proofErr w:type="spellStart"/>
            <w:r w:rsidRPr="004D67EF">
              <w:rPr>
                <w:rFonts w:eastAsia="等线" w:cs="Times New Roman"/>
                <w:b/>
                <w:bCs/>
                <w:color w:val="000000" w:themeColor="text1"/>
                <w:kern w:val="0"/>
                <w:sz w:val="16"/>
                <w:szCs w:val="16"/>
              </w:rPr>
              <w:t>TRxP</w:t>
            </w:r>
            <w:proofErr w:type="spellEnd"/>
            <w:r w:rsidRPr="004D67EF">
              <w:rPr>
                <w:rFonts w:eastAsia="等线" w:cs="Times New Roman"/>
                <w:b/>
                <w:bCs/>
                <w:color w:val="000000" w:themeColor="text1"/>
                <w:kern w:val="0"/>
                <w:sz w:val="16"/>
                <w:szCs w:val="16"/>
              </w:rPr>
              <w:t>)</w:t>
            </w:r>
          </w:p>
        </w:tc>
        <w:tc>
          <w:tcPr>
            <w:tcW w:w="2135" w:type="pct"/>
            <w:shd w:val="clear" w:color="auto" w:fill="auto"/>
            <w:vAlign w:val="center"/>
            <w:hideMark/>
          </w:tcPr>
          <w:p w14:paraId="10944C57"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Up to companies</w:t>
            </w:r>
          </w:p>
          <w:p w14:paraId="24415736"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c>
          <w:tcPr>
            <w:tcW w:w="1264" w:type="pct"/>
            <w:vAlign w:val="center"/>
          </w:tcPr>
          <w:p w14:paraId="79BB6F88"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E26D4B" w:rsidRPr="004D67EF" w14:paraId="10C2140E" w14:textId="77777777" w:rsidTr="00D41BED">
        <w:trPr>
          <w:trHeight w:val="113"/>
        </w:trPr>
        <w:tc>
          <w:tcPr>
            <w:tcW w:w="649" w:type="pct"/>
            <w:vMerge/>
            <w:vAlign w:val="center"/>
          </w:tcPr>
          <w:p w14:paraId="2EE78BF1"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03F0739F"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Polarized antenna model</w:t>
            </w:r>
          </w:p>
        </w:tc>
        <w:tc>
          <w:tcPr>
            <w:tcW w:w="2135" w:type="pct"/>
            <w:shd w:val="clear" w:color="auto" w:fill="auto"/>
            <w:vAlign w:val="center"/>
          </w:tcPr>
          <w:p w14:paraId="3A9050C9"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Model-2 in clause 7.3.2 in TR 38.901</w:t>
            </w:r>
          </w:p>
        </w:tc>
        <w:tc>
          <w:tcPr>
            <w:tcW w:w="1264" w:type="pct"/>
            <w:vAlign w:val="center"/>
          </w:tcPr>
          <w:p w14:paraId="4D78076F"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0D3B0EE2" w14:textId="77777777" w:rsidTr="00D41BED">
        <w:trPr>
          <w:trHeight w:val="113"/>
        </w:trPr>
        <w:tc>
          <w:tcPr>
            <w:tcW w:w="649" w:type="pct"/>
            <w:vMerge/>
            <w:vAlign w:val="center"/>
          </w:tcPr>
          <w:p w14:paraId="008811B1"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7F1B540A"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BS receiver noise figure</w:t>
            </w:r>
          </w:p>
        </w:tc>
        <w:tc>
          <w:tcPr>
            <w:tcW w:w="2135" w:type="pct"/>
            <w:shd w:val="clear" w:color="auto" w:fill="auto"/>
            <w:vAlign w:val="center"/>
          </w:tcPr>
          <w:p w14:paraId="5674124C"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5dB </w:t>
            </w:r>
          </w:p>
        </w:tc>
        <w:tc>
          <w:tcPr>
            <w:tcW w:w="1264" w:type="pct"/>
            <w:vAlign w:val="center"/>
          </w:tcPr>
          <w:p w14:paraId="3DEECCFE"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10F07DE9" w14:textId="77777777" w:rsidTr="00D41BED">
        <w:trPr>
          <w:trHeight w:val="113"/>
        </w:trPr>
        <w:tc>
          <w:tcPr>
            <w:tcW w:w="649" w:type="pct"/>
            <w:vMerge w:val="restart"/>
            <w:shd w:val="clear" w:color="auto" w:fill="auto"/>
            <w:vAlign w:val="center"/>
            <w:hideMark/>
          </w:tcPr>
          <w:p w14:paraId="2DB6A914"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E. Target Channel model</w:t>
            </w:r>
          </w:p>
        </w:tc>
        <w:tc>
          <w:tcPr>
            <w:tcW w:w="952" w:type="pct"/>
            <w:shd w:val="clear" w:color="auto" w:fill="auto"/>
            <w:vAlign w:val="center"/>
            <w:hideMark/>
          </w:tcPr>
          <w:p w14:paraId="538127DA"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roofErr w:type="spellStart"/>
            <w:r w:rsidRPr="004D67EF">
              <w:rPr>
                <w:rFonts w:eastAsia="等线" w:cs="Times New Roman"/>
                <w:b/>
                <w:bCs/>
                <w:color w:val="000000" w:themeColor="text1"/>
                <w:kern w:val="0"/>
                <w:sz w:val="16"/>
                <w:szCs w:val="16"/>
              </w:rPr>
              <w:t>gNB</w:t>
            </w:r>
            <w:proofErr w:type="spellEnd"/>
            <w:r w:rsidRPr="004D67EF">
              <w:rPr>
                <w:rFonts w:eastAsia="等线" w:cs="Times New Roman"/>
                <w:b/>
                <w:bCs/>
                <w:color w:val="000000" w:themeColor="text1"/>
                <w:kern w:val="0"/>
                <w:sz w:val="16"/>
                <w:szCs w:val="16"/>
              </w:rPr>
              <w:t>-target link</w:t>
            </w:r>
          </w:p>
        </w:tc>
        <w:tc>
          <w:tcPr>
            <w:tcW w:w="2135" w:type="pct"/>
            <w:shd w:val="clear" w:color="auto" w:fill="auto"/>
            <w:vAlign w:val="center"/>
            <w:hideMark/>
          </w:tcPr>
          <w:p w14:paraId="1CE2A9E5" w14:textId="77777777" w:rsidR="00E26D4B" w:rsidRPr="004D67EF" w:rsidRDefault="00E26D4B" w:rsidP="00D41BED">
            <w:pPr>
              <w:widowControl/>
              <w:adjustRightInd w:val="0"/>
              <w:snapToGrid w:val="0"/>
              <w:rPr>
                <w:rFonts w:eastAsia="等线" w:cs="Times New Roman"/>
                <w:color w:val="000000" w:themeColor="text1"/>
                <w:kern w:val="0"/>
                <w:sz w:val="16"/>
                <w:szCs w:val="16"/>
              </w:rPr>
            </w:pPr>
            <w:proofErr w:type="spellStart"/>
            <w:r w:rsidRPr="004D67EF">
              <w:rPr>
                <w:rFonts w:eastAsia="等线" w:cs="Times New Roman"/>
                <w:color w:val="000000" w:themeColor="text1"/>
                <w:kern w:val="0"/>
                <w:sz w:val="16"/>
                <w:szCs w:val="16"/>
              </w:rPr>
              <w:t>gNB</w:t>
            </w:r>
            <w:proofErr w:type="spellEnd"/>
            <w:r w:rsidRPr="004D67EF">
              <w:rPr>
                <w:rFonts w:eastAsia="等线" w:cs="Times New Roman"/>
                <w:color w:val="000000" w:themeColor="text1"/>
                <w:kern w:val="0"/>
                <w:sz w:val="16"/>
                <w:szCs w:val="16"/>
              </w:rPr>
              <w:t xml:space="preserve">-aerial UE of </w:t>
            </w:r>
            <w:proofErr w:type="spellStart"/>
            <w:r w:rsidRPr="004D67EF">
              <w:rPr>
                <w:rFonts w:eastAsia="等线" w:cs="Times New Roman"/>
                <w:color w:val="000000" w:themeColor="text1"/>
                <w:kern w:val="0"/>
                <w:sz w:val="16"/>
                <w:szCs w:val="16"/>
              </w:rPr>
              <w:t>UMa</w:t>
            </w:r>
            <w:proofErr w:type="spellEnd"/>
            <w:r w:rsidRPr="004D67EF">
              <w:rPr>
                <w:rFonts w:eastAsia="等线" w:cs="Times New Roman"/>
                <w:color w:val="000000" w:themeColor="text1"/>
                <w:kern w:val="0"/>
                <w:sz w:val="16"/>
                <w:szCs w:val="16"/>
              </w:rPr>
              <w:t xml:space="preserve"> parameters in 36.777 with Alternative 3</w:t>
            </w:r>
          </w:p>
        </w:tc>
        <w:tc>
          <w:tcPr>
            <w:tcW w:w="1264" w:type="pct"/>
            <w:vAlign w:val="center"/>
          </w:tcPr>
          <w:p w14:paraId="3E9C658C"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059C6B58" w14:textId="77777777" w:rsidTr="00D41BED">
        <w:trPr>
          <w:trHeight w:val="113"/>
        </w:trPr>
        <w:tc>
          <w:tcPr>
            <w:tcW w:w="649" w:type="pct"/>
            <w:vMerge/>
            <w:vAlign w:val="center"/>
            <w:hideMark/>
          </w:tcPr>
          <w:p w14:paraId="751B0325"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2854A8CA"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Concatenation of TX-target and target-RX links</w:t>
            </w:r>
          </w:p>
        </w:tc>
        <w:tc>
          <w:tcPr>
            <w:tcW w:w="2135" w:type="pct"/>
            <w:shd w:val="clear" w:color="auto" w:fill="auto"/>
            <w:vAlign w:val="center"/>
            <w:hideMark/>
          </w:tcPr>
          <w:p w14:paraId="52DC1B15" w14:textId="191E51CD"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Option </w:t>
            </w:r>
            <w:r w:rsidR="00673CE1">
              <w:rPr>
                <w:rFonts w:eastAsia="等线" w:cs="Times New Roman"/>
                <w:color w:val="000000" w:themeColor="text1"/>
                <w:kern w:val="0"/>
                <w:sz w:val="16"/>
                <w:szCs w:val="16"/>
              </w:rPr>
              <w:t>2 in TR 38.901</w:t>
            </w:r>
          </w:p>
        </w:tc>
        <w:tc>
          <w:tcPr>
            <w:tcW w:w="1264" w:type="pct"/>
            <w:vAlign w:val="center"/>
          </w:tcPr>
          <w:p w14:paraId="6107DC54" w14:textId="7611CCD5"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Option </w:t>
            </w:r>
            <w:r w:rsidR="00CF0318">
              <w:rPr>
                <w:rFonts w:eastAsia="等线" w:cs="Times New Roman"/>
                <w:color w:val="000000" w:themeColor="text1"/>
                <w:kern w:val="0"/>
                <w:sz w:val="16"/>
                <w:szCs w:val="16"/>
              </w:rPr>
              <w:t>1</w:t>
            </w:r>
            <w:r w:rsidRPr="004D67EF">
              <w:rPr>
                <w:rFonts w:eastAsia="等线" w:cs="Times New Roman"/>
                <w:color w:val="000000" w:themeColor="text1"/>
                <w:kern w:val="0"/>
                <w:sz w:val="16"/>
                <w:szCs w:val="16"/>
              </w:rPr>
              <w:t>/</w:t>
            </w:r>
            <w:r w:rsidR="00CF0318">
              <w:rPr>
                <w:rFonts w:eastAsia="等线" w:cs="Times New Roman"/>
                <w:color w:val="000000" w:themeColor="text1"/>
                <w:kern w:val="0"/>
                <w:sz w:val="16"/>
                <w:szCs w:val="16"/>
              </w:rPr>
              <w:t>2</w:t>
            </w:r>
          </w:p>
        </w:tc>
      </w:tr>
      <w:tr w:rsidR="00E26D4B" w:rsidRPr="004D67EF" w14:paraId="53AE8E8A" w14:textId="77777777" w:rsidTr="00D41BED">
        <w:trPr>
          <w:trHeight w:val="113"/>
        </w:trPr>
        <w:tc>
          <w:tcPr>
            <w:tcW w:w="649" w:type="pct"/>
            <w:vMerge/>
            <w:vAlign w:val="center"/>
            <w:hideMark/>
          </w:tcPr>
          <w:p w14:paraId="5CCEC6DD"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03AFF976"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The power threshold for path dropping after concatenation for target channel</w:t>
            </w:r>
          </w:p>
        </w:tc>
        <w:tc>
          <w:tcPr>
            <w:tcW w:w="2135" w:type="pct"/>
            <w:shd w:val="clear" w:color="auto" w:fill="auto"/>
            <w:vAlign w:val="center"/>
            <w:hideMark/>
          </w:tcPr>
          <w:p w14:paraId="1101C9EF"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 -40dB</w:t>
            </w:r>
          </w:p>
        </w:tc>
        <w:tc>
          <w:tcPr>
            <w:tcW w:w="1264" w:type="pct"/>
            <w:vAlign w:val="center"/>
          </w:tcPr>
          <w:p w14:paraId="0CAC93CB"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1897F643" w14:textId="77777777" w:rsidTr="00D41BED">
        <w:trPr>
          <w:trHeight w:val="113"/>
        </w:trPr>
        <w:tc>
          <w:tcPr>
            <w:tcW w:w="649" w:type="pct"/>
            <w:vMerge/>
            <w:vAlign w:val="center"/>
            <w:hideMark/>
          </w:tcPr>
          <w:p w14:paraId="6A9F1C05"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7502EE7D"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XPR of target in target channel</w:t>
            </w:r>
          </w:p>
        </w:tc>
        <w:tc>
          <w:tcPr>
            <w:tcW w:w="2135" w:type="pct"/>
            <w:shd w:val="clear" w:color="auto" w:fill="auto"/>
            <w:vAlign w:val="center"/>
            <w:hideMark/>
          </w:tcPr>
          <w:p w14:paraId="0C842939"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(13.75, 7.07) dB</w:t>
            </w:r>
          </w:p>
        </w:tc>
        <w:tc>
          <w:tcPr>
            <w:tcW w:w="1264" w:type="pct"/>
            <w:vAlign w:val="center"/>
          </w:tcPr>
          <w:p w14:paraId="452E3444"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43D0CB34" w14:textId="77777777" w:rsidTr="00D41BED">
        <w:trPr>
          <w:trHeight w:val="113"/>
        </w:trPr>
        <w:tc>
          <w:tcPr>
            <w:tcW w:w="649" w:type="pct"/>
            <w:vMerge/>
            <w:vAlign w:val="center"/>
            <w:hideMark/>
          </w:tcPr>
          <w:p w14:paraId="18CF2EDA"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F4511BF"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Absolute time of arrival for target channel</w:t>
            </w:r>
          </w:p>
        </w:tc>
        <w:tc>
          <w:tcPr>
            <w:tcW w:w="2135" w:type="pct"/>
            <w:shd w:val="clear" w:color="auto" w:fill="auto"/>
            <w:vAlign w:val="center"/>
            <w:hideMark/>
          </w:tcPr>
          <w:p w14:paraId="77C6C132" w14:textId="77777777" w:rsidR="00E26D4B" w:rsidRPr="004D67EF" w:rsidRDefault="00E26D4B" w:rsidP="00D41BED">
            <w:pPr>
              <w:widowControl/>
              <w:adjustRightInd w:val="0"/>
              <w:snapToGrid w:val="0"/>
              <w:rPr>
                <w:rFonts w:eastAsia="等线" w:cs="Times New Roman"/>
                <w:color w:val="000000" w:themeColor="text1"/>
                <w:kern w:val="0"/>
                <w:sz w:val="16"/>
                <w:szCs w:val="16"/>
              </w:rPr>
            </w:pPr>
            <w:proofErr w:type="spellStart"/>
            <w:r w:rsidRPr="004D67EF">
              <w:rPr>
                <w:rFonts w:eastAsia="等线" w:cs="Times New Roman"/>
                <w:color w:val="000000" w:themeColor="text1"/>
                <w:kern w:val="0"/>
                <w:sz w:val="16"/>
                <w:szCs w:val="16"/>
              </w:rPr>
              <w:t>gNB</w:t>
            </w:r>
            <w:proofErr w:type="spellEnd"/>
            <w:r w:rsidRPr="004D67EF">
              <w:rPr>
                <w:rFonts w:eastAsia="等线" w:cs="Times New Roman"/>
                <w:color w:val="000000" w:themeColor="text1"/>
                <w:kern w:val="0"/>
                <w:sz w:val="16"/>
                <w:szCs w:val="16"/>
              </w:rPr>
              <w:t xml:space="preserve">-target: with parameters for </w:t>
            </w:r>
            <w:proofErr w:type="spellStart"/>
            <w:r w:rsidRPr="004D67EF">
              <w:rPr>
                <w:rFonts w:eastAsia="等线" w:cs="Times New Roman"/>
                <w:color w:val="000000" w:themeColor="text1"/>
                <w:kern w:val="0"/>
                <w:sz w:val="16"/>
                <w:szCs w:val="16"/>
              </w:rPr>
              <w:t>UMa</w:t>
            </w:r>
            <w:proofErr w:type="spellEnd"/>
            <w:r w:rsidRPr="004D67EF">
              <w:rPr>
                <w:rFonts w:eastAsia="等线" w:cs="Times New Roman"/>
                <w:color w:val="000000" w:themeColor="text1"/>
                <w:kern w:val="0"/>
                <w:sz w:val="16"/>
                <w:szCs w:val="16"/>
              </w:rPr>
              <w:t xml:space="preserve"> in 38.901</w:t>
            </w:r>
          </w:p>
        </w:tc>
        <w:tc>
          <w:tcPr>
            <w:tcW w:w="1264" w:type="pct"/>
            <w:vAlign w:val="center"/>
          </w:tcPr>
          <w:p w14:paraId="1EEEA230"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005F684C" w14:textId="77777777" w:rsidTr="00D41BED">
        <w:trPr>
          <w:trHeight w:val="113"/>
        </w:trPr>
        <w:tc>
          <w:tcPr>
            <w:tcW w:w="649" w:type="pct"/>
            <w:vMerge w:val="restart"/>
            <w:shd w:val="clear" w:color="auto" w:fill="auto"/>
            <w:vAlign w:val="center"/>
            <w:hideMark/>
          </w:tcPr>
          <w:p w14:paraId="3C105379"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F. Background Channel model</w:t>
            </w:r>
          </w:p>
        </w:tc>
        <w:tc>
          <w:tcPr>
            <w:tcW w:w="952" w:type="pct"/>
            <w:shd w:val="clear" w:color="auto" w:fill="auto"/>
            <w:vAlign w:val="center"/>
            <w:hideMark/>
          </w:tcPr>
          <w:p w14:paraId="595F0AAB"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 xml:space="preserve">mono-static: </w:t>
            </w:r>
            <w:proofErr w:type="spellStart"/>
            <w:r w:rsidRPr="004D67EF">
              <w:rPr>
                <w:rFonts w:eastAsia="等线" w:cs="Times New Roman"/>
                <w:b/>
                <w:bCs/>
                <w:color w:val="000000" w:themeColor="text1"/>
                <w:kern w:val="0"/>
                <w:sz w:val="16"/>
                <w:szCs w:val="16"/>
              </w:rPr>
              <w:t>gNB</w:t>
            </w:r>
            <w:proofErr w:type="spellEnd"/>
            <w:r w:rsidRPr="004D67EF">
              <w:rPr>
                <w:rFonts w:eastAsia="等线" w:cs="Times New Roman"/>
                <w:b/>
                <w:bCs/>
                <w:color w:val="000000" w:themeColor="text1"/>
                <w:kern w:val="0"/>
                <w:sz w:val="16"/>
                <w:szCs w:val="16"/>
              </w:rPr>
              <w:t xml:space="preserve"> Tx/Rx</w:t>
            </w:r>
          </w:p>
        </w:tc>
        <w:tc>
          <w:tcPr>
            <w:tcW w:w="2135" w:type="pct"/>
            <w:shd w:val="clear" w:color="auto" w:fill="auto"/>
            <w:vAlign w:val="center"/>
            <w:hideMark/>
          </w:tcPr>
          <w:p w14:paraId="2E29276D"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TRP based mono-static channel model for </w:t>
            </w:r>
            <w:proofErr w:type="spellStart"/>
            <w:r w:rsidRPr="004D67EF">
              <w:rPr>
                <w:rFonts w:eastAsia="等线" w:cs="Times New Roman"/>
                <w:color w:val="000000" w:themeColor="text1"/>
                <w:kern w:val="0"/>
                <w:sz w:val="16"/>
                <w:szCs w:val="16"/>
              </w:rPr>
              <w:t>UMa</w:t>
            </w:r>
            <w:proofErr w:type="spellEnd"/>
            <w:r w:rsidRPr="004D67EF">
              <w:rPr>
                <w:rFonts w:eastAsia="等线" w:cs="Times New Roman"/>
                <w:color w:val="000000" w:themeColor="text1"/>
                <w:kern w:val="0"/>
                <w:sz w:val="16"/>
                <w:szCs w:val="16"/>
              </w:rPr>
              <w:t xml:space="preserve"> in 38.901</w:t>
            </w:r>
          </w:p>
        </w:tc>
        <w:tc>
          <w:tcPr>
            <w:tcW w:w="1264" w:type="pct"/>
            <w:vAlign w:val="center"/>
          </w:tcPr>
          <w:p w14:paraId="7BDA4A40"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525FD591" w14:textId="77777777" w:rsidTr="00D41BED">
        <w:trPr>
          <w:trHeight w:val="113"/>
        </w:trPr>
        <w:tc>
          <w:tcPr>
            <w:tcW w:w="649" w:type="pct"/>
            <w:vMerge/>
            <w:vAlign w:val="center"/>
            <w:hideMark/>
          </w:tcPr>
          <w:p w14:paraId="6730E693"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hideMark/>
          </w:tcPr>
          <w:p w14:paraId="5A0A93BB"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Absolute time of arrival for background channel</w:t>
            </w:r>
          </w:p>
        </w:tc>
        <w:tc>
          <w:tcPr>
            <w:tcW w:w="2135" w:type="pct"/>
            <w:shd w:val="clear" w:color="auto" w:fill="auto"/>
            <w:vAlign w:val="center"/>
            <w:hideMark/>
          </w:tcPr>
          <w:p w14:paraId="62D25E99"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With parameters for </w:t>
            </w:r>
            <w:proofErr w:type="spellStart"/>
            <w:r w:rsidRPr="004D67EF">
              <w:rPr>
                <w:rFonts w:eastAsia="等线" w:cs="Times New Roman"/>
                <w:color w:val="000000" w:themeColor="text1"/>
                <w:kern w:val="0"/>
                <w:sz w:val="16"/>
                <w:szCs w:val="16"/>
              </w:rPr>
              <w:t>UMa</w:t>
            </w:r>
            <w:proofErr w:type="spellEnd"/>
            <w:r w:rsidRPr="004D67EF">
              <w:rPr>
                <w:rFonts w:eastAsia="等线" w:cs="Times New Roman"/>
                <w:color w:val="000000" w:themeColor="text1"/>
                <w:kern w:val="0"/>
                <w:sz w:val="16"/>
                <w:szCs w:val="16"/>
              </w:rPr>
              <w:t xml:space="preserve"> in 38.901</w:t>
            </w:r>
          </w:p>
        </w:tc>
        <w:tc>
          <w:tcPr>
            <w:tcW w:w="1264" w:type="pct"/>
            <w:vAlign w:val="center"/>
          </w:tcPr>
          <w:p w14:paraId="3B84027A" w14:textId="77777777" w:rsidR="00E26D4B" w:rsidRPr="004D67EF" w:rsidRDefault="00E26D4B" w:rsidP="00D41BED">
            <w:pPr>
              <w:widowControl/>
              <w:adjustRightInd w:val="0"/>
              <w:snapToGrid w:val="0"/>
              <w:rPr>
                <w:rFonts w:eastAsia="等线" w:cs="Times New Roman"/>
                <w:color w:val="000000" w:themeColor="text1"/>
                <w:kern w:val="0"/>
                <w:sz w:val="16"/>
                <w:szCs w:val="16"/>
              </w:rPr>
            </w:pPr>
          </w:p>
        </w:tc>
      </w:tr>
      <w:tr w:rsidR="00E26D4B" w:rsidRPr="004D67EF" w14:paraId="08DA728A" w14:textId="77777777" w:rsidTr="00D41BED">
        <w:trPr>
          <w:trHeight w:val="113"/>
        </w:trPr>
        <w:tc>
          <w:tcPr>
            <w:tcW w:w="649" w:type="pct"/>
            <w:vMerge w:val="restart"/>
            <w:vAlign w:val="center"/>
          </w:tcPr>
          <w:p w14:paraId="4190EDF3"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G. Sensing RS</w:t>
            </w:r>
          </w:p>
        </w:tc>
        <w:tc>
          <w:tcPr>
            <w:tcW w:w="952" w:type="pct"/>
            <w:shd w:val="clear" w:color="auto" w:fill="auto"/>
            <w:vAlign w:val="center"/>
          </w:tcPr>
          <w:p w14:paraId="700547AF"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Sensing RS overhead</w:t>
            </w:r>
          </w:p>
        </w:tc>
        <w:tc>
          <w:tcPr>
            <w:tcW w:w="2135" w:type="pct"/>
            <w:shd w:val="clear" w:color="auto" w:fill="auto"/>
            <w:vAlign w:val="center"/>
          </w:tcPr>
          <w:p w14:paraId="159BFE8F" w14:textId="6E561733"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Around 10% overhead</w:t>
            </w:r>
            <w:r>
              <w:rPr>
                <w:rFonts w:eastAsia="等线" w:cs="Times New Roman"/>
                <w:color w:val="000000" w:themeColor="text1"/>
                <w:kern w:val="0"/>
                <w:sz w:val="16"/>
                <w:szCs w:val="16"/>
              </w:rPr>
              <w:t xml:space="preserve">, </w:t>
            </w:r>
            <w:r>
              <w:rPr>
                <w:rFonts w:eastAsia="等线" w:cs="Times New Roman" w:hint="eastAsia"/>
                <w:color w:val="000000" w:themeColor="text1"/>
                <w:kern w:val="0"/>
                <w:sz w:val="16"/>
                <w:szCs w:val="16"/>
              </w:rPr>
              <w:t>i.e.</w:t>
            </w:r>
            <w:r>
              <w:rPr>
                <w:rFonts w:eastAsia="等线" w:cs="Times New Roman"/>
                <w:color w:val="000000" w:themeColor="text1"/>
                <w:kern w:val="0"/>
                <w:sz w:val="16"/>
                <w:szCs w:val="16"/>
              </w:rPr>
              <w:t>,</w:t>
            </w:r>
            <w:r w:rsidRPr="004D67EF">
              <w:rPr>
                <w:rFonts w:eastAsia="等线" w:cs="Times New Roman"/>
                <w:color w:val="000000" w:themeColor="text1"/>
                <w:kern w:val="0"/>
                <w:sz w:val="16"/>
                <w:szCs w:val="16"/>
              </w:rPr>
              <w:t xml:space="preserve"> </w:t>
            </w:r>
          </w:p>
          <w:p w14:paraId="1C8182B4" w14:textId="31618B80" w:rsidR="00E26D4B" w:rsidRPr="004D67EF" w:rsidRDefault="00CF0318" w:rsidP="00D41BED">
            <w:pPr>
              <w:widowControl/>
              <w:adjustRightInd w:val="0"/>
              <w:snapToGrid w:val="0"/>
              <w:rPr>
                <w:rFonts w:eastAsia="等线" w:cs="Times New Roman"/>
                <w:color w:val="000000" w:themeColor="text1"/>
                <w:kern w:val="0"/>
                <w:sz w:val="16"/>
                <w:szCs w:val="16"/>
              </w:rPr>
            </w:pPr>
            <w:r>
              <w:rPr>
                <w:rFonts w:eastAsia="等线" w:cs="Times New Roman"/>
                <w:color w:val="000000" w:themeColor="text1"/>
                <w:kern w:val="0"/>
                <w:sz w:val="16"/>
                <w:szCs w:val="16"/>
              </w:rPr>
              <w:t>All subcarriers</w:t>
            </w:r>
            <w:r w:rsidR="00E26D4B" w:rsidRPr="004D67EF">
              <w:rPr>
                <w:rFonts w:eastAsia="等线" w:cs="Times New Roman"/>
                <w:color w:val="000000" w:themeColor="text1"/>
                <w:kern w:val="0"/>
                <w:sz w:val="16"/>
                <w:szCs w:val="16"/>
              </w:rPr>
              <w:t xml:space="preserve"> in frequency domain</w:t>
            </w:r>
          </w:p>
          <w:p w14:paraId="2F7FE332"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2 symbol per slot</w:t>
            </w:r>
          </w:p>
        </w:tc>
        <w:tc>
          <w:tcPr>
            <w:tcW w:w="1264" w:type="pct"/>
            <w:vAlign w:val="center"/>
          </w:tcPr>
          <w:p w14:paraId="583BCAA8"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E26D4B" w:rsidRPr="004D67EF" w14:paraId="56AC8662" w14:textId="77777777" w:rsidTr="00D41BED">
        <w:trPr>
          <w:trHeight w:val="113"/>
        </w:trPr>
        <w:tc>
          <w:tcPr>
            <w:tcW w:w="649" w:type="pct"/>
            <w:vMerge/>
            <w:vAlign w:val="center"/>
          </w:tcPr>
          <w:p w14:paraId="3F68D400"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3399E2DC"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CPI</w:t>
            </w:r>
          </w:p>
        </w:tc>
        <w:tc>
          <w:tcPr>
            <w:tcW w:w="2135" w:type="pct"/>
            <w:shd w:val="clear" w:color="auto" w:fill="auto"/>
            <w:vAlign w:val="center"/>
          </w:tcPr>
          <w:p w14:paraId="31A0EA1D" w14:textId="32BDA1D3" w:rsidR="00E26D4B" w:rsidRPr="004D67EF" w:rsidRDefault="00CF0318" w:rsidP="00D41BED">
            <w:pPr>
              <w:widowControl/>
              <w:adjustRightInd w:val="0"/>
              <w:snapToGrid w:val="0"/>
              <w:rPr>
                <w:rFonts w:eastAsia="等线" w:cs="Times New Roman"/>
                <w:color w:val="000000" w:themeColor="text1"/>
                <w:kern w:val="0"/>
                <w:sz w:val="16"/>
                <w:szCs w:val="16"/>
              </w:rPr>
            </w:pPr>
            <w:r>
              <w:rPr>
                <w:rFonts w:eastAsia="等线" w:cs="Times New Roman"/>
                <w:color w:val="000000" w:themeColor="text1"/>
                <w:kern w:val="0"/>
                <w:sz w:val="16"/>
                <w:szCs w:val="16"/>
              </w:rPr>
              <w:t>4</w:t>
            </w:r>
            <w:r w:rsidR="00E26D4B" w:rsidRPr="004D67EF">
              <w:rPr>
                <w:rFonts w:eastAsia="等线" w:cs="Times New Roman"/>
                <w:color w:val="000000" w:themeColor="text1"/>
                <w:kern w:val="0"/>
                <w:sz w:val="16"/>
                <w:szCs w:val="16"/>
              </w:rPr>
              <w:t>0ms for one sensing process</w:t>
            </w:r>
          </w:p>
        </w:tc>
        <w:tc>
          <w:tcPr>
            <w:tcW w:w="1264" w:type="pct"/>
            <w:vAlign w:val="center"/>
          </w:tcPr>
          <w:p w14:paraId="05422C5C"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E26D4B" w:rsidRPr="004D67EF" w14:paraId="3E0BD518" w14:textId="77777777" w:rsidTr="00D41BED">
        <w:trPr>
          <w:trHeight w:val="113"/>
        </w:trPr>
        <w:tc>
          <w:tcPr>
            <w:tcW w:w="649" w:type="pct"/>
            <w:vMerge/>
            <w:vAlign w:val="center"/>
          </w:tcPr>
          <w:p w14:paraId="33AC49F3"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p>
        </w:tc>
        <w:tc>
          <w:tcPr>
            <w:tcW w:w="952" w:type="pct"/>
            <w:shd w:val="clear" w:color="auto" w:fill="auto"/>
            <w:vAlign w:val="center"/>
          </w:tcPr>
          <w:p w14:paraId="739DBBC7"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Waveform</w:t>
            </w:r>
          </w:p>
        </w:tc>
        <w:tc>
          <w:tcPr>
            <w:tcW w:w="2135" w:type="pct"/>
            <w:shd w:val="clear" w:color="auto" w:fill="auto"/>
            <w:vAlign w:val="center"/>
          </w:tcPr>
          <w:p w14:paraId="0539AC98"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OFDM</w:t>
            </w:r>
          </w:p>
        </w:tc>
        <w:tc>
          <w:tcPr>
            <w:tcW w:w="1264" w:type="pct"/>
            <w:vAlign w:val="center"/>
          </w:tcPr>
          <w:p w14:paraId="109EFAE5"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NA</w:t>
            </w:r>
          </w:p>
        </w:tc>
      </w:tr>
      <w:tr w:rsidR="00E26D4B" w:rsidRPr="004D67EF" w14:paraId="62CDC86D" w14:textId="77777777" w:rsidTr="00D41BED">
        <w:trPr>
          <w:trHeight w:val="113"/>
        </w:trPr>
        <w:tc>
          <w:tcPr>
            <w:tcW w:w="649" w:type="pct"/>
            <w:shd w:val="clear" w:color="auto" w:fill="auto"/>
            <w:vAlign w:val="center"/>
            <w:hideMark/>
          </w:tcPr>
          <w:p w14:paraId="66FAD282"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H. Others</w:t>
            </w:r>
          </w:p>
        </w:tc>
        <w:tc>
          <w:tcPr>
            <w:tcW w:w="952" w:type="pct"/>
            <w:shd w:val="clear" w:color="auto" w:fill="auto"/>
            <w:vAlign w:val="center"/>
          </w:tcPr>
          <w:p w14:paraId="3F6AA86F" w14:textId="77777777" w:rsidR="00E26D4B" w:rsidRPr="004D67EF" w:rsidRDefault="00E26D4B" w:rsidP="00D41BED">
            <w:pPr>
              <w:widowControl/>
              <w:adjustRightInd w:val="0"/>
              <w:snapToGrid w:val="0"/>
              <w:rPr>
                <w:rFonts w:eastAsia="等线" w:cs="Times New Roman"/>
                <w:b/>
                <w:bCs/>
                <w:color w:val="000000" w:themeColor="text1"/>
                <w:kern w:val="0"/>
                <w:sz w:val="16"/>
                <w:szCs w:val="16"/>
              </w:rPr>
            </w:pPr>
            <w:r w:rsidRPr="004D67EF">
              <w:rPr>
                <w:rFonts w:eastAsia="等线" w:cs="Times New Roman"/>
                <w:b/>
                <w:bCs/>
                <w:color w:val="000000" w:themeColor="text1"/>
                <w:kern w:val="0"/>
                <w:sz w:val="16"/>
                <w:szCs w:val="16"/>
              </w:rPr>
              <w:t>STX/SRX selection</w:t>
            </w:r>
          </w:p>
        </w:tc>
        <w:tc>
          <w:tcPr>
            <w:tcW w:w="2135" w:type="pct"/>
            <w:shd w:val="clear" w:color="auto" w:fill="auto"/>
            <w:vAlign w:val="center"/>
          </w:tcPr>
          <w:p w14:paraId="79CC70AE"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Based on coupling loss of full calibration</w:t>
            </w:r>
          </w:p>
        </w:tc>
        <w:tc>
          <w:tcPr>
            <w:tcW w:w="1264" w:type="pct"/>
            <w:vAlign w:val="center"/>
          </w:tcPr>
          <w:p w14:paraId="330BB28E" w14:textId="77777777" w:rsidR="00E26D4B" w:rsidRPr="004D67EF" w:rsidRDefault="00E26D4B" w:rsidP="00D41BED">
            <w:pPr>
              <w:widowControl/>
              <w:adjustRightInd w:val="0"/>
              <w:snapToGrid w:val="0"/>
              <w:rPr>
                <w:rFonts w:eastAsia="等线" w:cs="Times New Roman"/>
                <w:color w:val="000000" w:themeColor="text1"/>
                <w:kern w:val="0"/>
                <w:sz w:val="16"/>
                <w:szCs w:val="16"/>
              </w:rPr>
            </w:pPr>
            <w:r w:rsidRPr="004D67EF">
              <w:rPr>
                <w:rFonts w:eastAsia="等线" w:cs="Times New Roman"/>
                <w:color w:val="000000" w:themeColor="text1"/>
                <w:kern w:val="0"/>
                <w:sz w:val="16"/>
                <w:szCs w:val="16"/>
              </w:rPr>
              <w:t xml:space="preserve">based on coupling loss of </w:t>
            </w:r>
            <w:proofErr w:type="gramStart"/>
            <w:r w:rsidRPr="004D67EF">
              <w:rPr>
                <w:rFonts w:eastAsia="等线" w:cs="Times New Roman"/>
                <w:color w:val="000000" w:themeColor="text1"/>
                <w:kern w:val="0"/>
                <w:sz w:val="16"/>
                <w:szCs w:val="16"/>
              </w:rPr>
              <w:t>large scale</w:t>
            </w:r>
            <w:proofErr w:type="gramEnd"/>
            <w:r w:rsidRPr="004D67EF">
              <w:rPr>
                <w:rFonts w:eastAsia="等线" w:cs="Times New Roman"/>
                <w:color w:val="000000" w:themeColor="text1"/>
                <w:kern w:val="0"/>
                <w:sz w:val="16"/>
                <w:szCs w:val="16"/>
              </w:rPr>
              <w:t xml:space="preserve"> calibration</w:t>
            </w:r>
          </w:p>
        </w:tc>
      </w:tr>
    </w:tbl>
    <w:p w14:paraId="1D3E4713" w14:textId="19101689" w:rsidR="00E26D4B" w:rsidRDefault="00E26D4B" w:rsidP="0059202A">
      <w:pPr>
        <w:widowControl/>
        <w:overflowPunct w:val="0"/>
        <w:autoSpaceDE w:val="0"/>
        <w:autoSpaceDN w:val="0"/>
        <w:adjustRightInd w:val="0"/>
        <w:snapToGrid w:val="0"/>
        <w:spacing w:before="120"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_Ref209978339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EB719E">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13</w:t>
      </w:r>
      <w:r w:rsidR="004259D6" w:rsidRPr="00EB719E">
        <w:rPr>
          <w:rFonts w:eastAsia="宋体" w:cs="Times New Roman"/>
          <w:b/>
          <w:bCs/>
          <w:i/>
          <w:iCs/>
          <w:color w:val="000000" w:themeColor="text1"/>
          <w:sz w:val="22"/>
        </w:rPr>
        <w:t xml:space="preserve">: For sensing evaluation in </w:t>
      </w:r>
      <w:r w:rsidR="004259D6">
        <w:rPr>
          <w:rFonts w:eastAsia="宋体" w:cs="Times New Roman"/>
          <w:b/>
          <w:bCs/>
          <w:i/>
          <w:iCs/>
          <w:color w:val="000000" w:themeColor="text1"/>
          <w:sz w:val="22"/>
        </w:rPr>
        <w:t>5G-A</w:t>
      </w:r>
      <w:r w:rsidR="004259D6" w:rsidRPr="00EB719E">
        <w:rPr>
          <w:rFonts w:eastAsia="宋体" w:cs="Times New Roman"/>
          <w:b/>
          <w:bCs/>
          <w:i/>
          <w:iCs/>
          <w:color w:val="000000" w:themeColor="text1"/>
          <w:sz w:val="22"/>
        </w:rPr>
        <w:t xml:space="preserve">-Rel20, RAN1 can consider the following measurement </w:t>
      </w:r>
      <w:r w:rsidR="004259D6">
        <w:rPr>
          <w:rFonts w:eastAsia="宋体" w:cs="Times New Roman"/>
          <w:b/>
          <w:bCs/>
          <w:i/>
          <w:iCs/>
          <w:color w:val="000000" w:themeColor="text1"/>
          <w:sz w:val="22"/>
        </w:rPr>
        <w:t>for further study</w:t>
      </w:r>
      <w:r>
        <w:rPr>
          <w:rFonts w:eastAsia="Yu Mincho" w:cs="Times New Roman"/>
          <w:color w:val="000000" w:themeColor="text1"/>
          <w:kern w:val="0"/>
          <w:sz w:val="22"/>
          <w:lang w:eastAsia="ja-JP"/>
        </w:rPr>
        <w:fldChar w:fldCharType="end"/>
      </w:r>
    </w:p>
    <w:p w14:paraId="0DC6CC6B" w14:textId="77777777" w:rsidR="00E26D4B" w:rsidRPr="000322EB" w:rsidRDefault="00E26D4B" w:rsidP="00E26D4B">
      <w:pPr>
        <w:pStyle w:val="a9"/>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0322EB">
        <w:rPr>
          <w:rFonts w:eastAsia="宋体" w:cs="Times New Roman"/>
          <w:b/>
          <w:bCs/>
          <w:i/>
          <w:iCs/>
          <w:color w:val="000000" w:themeColor="text1"/>
          <w:sz w:val="22"/>
        </w:rPr>
        <w:t>Intermediate</w:t>
      </w:r>
      <w:r>
        <w:rPr>
          <w:rFonts w:eastAsia="宋体" w:cs="Times New Roman"/>
          <w:b/>
          <w:bCs/>
          <w:i/>
          <w:iCs/>
          <w:color w:val="000000" w:themeColor="text1"/>
          <w:sz w:val="22"/>
        </w:rPr>
        <w:t>/Final</w:t>
      </w:r>
      <w:r w:rsidRPr="000322EB">
        <w:rPr>
          <w:rFonts w:eastAsia="宋体" w:cs="Times New Roman"/>
          <w:b/>
          <w:bCs/>
          <w:i/>
          <w:iCs/>
          <w:color w:val="000000" w:themeColor="text1"/>
          <w:sz w:val="22"/>
        </w:rPr>
        <w:t xml:space="preserve"> sensing results per detected point </w:t>
      </w:r>
    </w:p>
    <w:p w14:paraId="1E9CD640" w14:textId="77777777" w:rsidR="00E26D4B" w:rsidRPr="000322EB" w:rsidRDefault="00E26D4B" w:rsidP="00E26D4B">
      <w:pPr>
        <w:pStyle w:val="a9"/>
        <w:widowControl/>
        <w:numPr>
          <w:ilvl w:val="1"/>
          <w:numId w:val="49"/>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0322EB">
        <w:rPr>
          <w:rFonts w:eastAsia="宋体" w:cs="Times New Roman"/>
          <w:b/>
          <w:bCs/>
          <w:i/>
          <w:iCs/>
          <w:color w:val="000000" w:themeColor="text1"/>
          <w:sz w:val="22"/>
        </w:rPr>
        <w:t>Option 1: Position, velocity, and power per point</w:t>
      </w:r>
    </w:p>
    <w:p w14:paraId="01D423A1" w14:textId="77777777" w:rsidR="00E26D4B" w:rsidRDefault="00E26D4B" w:rsidP="00E26D4B">
      <w:pPr>
        <w:pStyle w:val="a9"/>
        <w:widowControl/>
        <w:numPr>
          <w:ilvl w:val="1"/>
          <w:numId w:val="49"/>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sidRPr="000322EB">
        <w:rPr>
          <w:rFonts w:eastAsia="宋体" w:cs="Times New Roman"/>
          <w:b/>
          <w:bCs/>
          <w:i/>
          <w:iCs/>
          <w:color w:val="000000" w:themeColor="text1"/>
          <w:sz w:val="22"/>
        </w:rPr>
        <w:t>Option 2: Range, velocity, angle, and power per point</w:t>
      </w:r>
    </w:p>
    <w:p w14:paraId="42678AD0" w14:textId="77777777" w:rsidR="00E26D4B" w:rsidRPr="000322EB" w:rsidRDefault="00E26D4B" w:rsidP="00E26D4B">
      <w:pPr>
        <w:pStyle w:val="a9"/>
        <w:widowControl/>
        <w:numPr>
          <w:ilvl w:val="1"/>
          <w:numId w:val="49"/>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Pr>
          <w:rFonts w:eastAsia="宋体" w:cs="Times New Roman"/>
          <w:b/>
          <w:bCs/>
          <w:i/>
          <w:iCs/>
          <w:color w:val="000000" w:themeColor="text1"/>
          <w:sz w:val="22"/>
        </w:rPr>
        <w:t xml:space="preserve">The number of detected points is reported by companies </w:t>
      </w:r>
    </w:p>
    <w:p w14:paraId="7699A182" w14:textId="49810889" w:rsidR="00E26D4B" w:rsidRDefault="00E26D4B" w:rsidP="00EB719E">
      <w:pPr>
        <w:widowControl/>
        <w:overflowPunct w:val="0"/>
        <w:autoSpaceDE w:val="0"/>
        <w:autoSpaceDN w:val="0"/>
        <w:adjustRightInd w:val="0"/>
        <w:snapToGrid w:val="0"/>
        <w:spacing w:after="120"/>
        <w:textAlignment w:val="baseline"/>
        <w:rPr>
          <w:rFonts w:eastAsia="Yu Mincho" w:cs="Times New Roman"/>
          <w:color w:val="000000" w:themeColor="text1"/>
          <w:kern w:val="0"/>
          <w:sz w:val="22"/>
          <w:lang w:eastAsia="ja-JP"/>
        </w:rPr>
      </w:pPr>
      <w:r>
        <w:rPr>
          <w:rFonts w:eastAsia="Yu Mincho" w:cs="Times New Roman"/>
          <w:color w:val="000000" w:themeColor="text1"/>
          <w:kern w:val="0"/>
          <w:sz w:val="22"/>
          <w:lang w:eastAsia="ja-JP"/>
        </w:rPr>
        <w:fldChar w:fldCharType="begin"/>
      </w:r>
      <w:r>
        <w:rPr>
          <w:rFonts w:eastAsia="Yu Mincho" w:cs="Times New Roman"/>
          <w:color w:val="000000" w:themeColor="text1"/>
          <w:kern w:val="0"/>
          <w:sz w:val="22"/>
          <w:lang w:eastAsia="ja-JP"/>
        </w:rPr>
        <w:instrText xml:space="preserve"> REF _Ref209978343 \h </w:instrText>
      </w:r>
      <w:r>
        <w:rPr>
          <w:rFonts w:eastAsia="Yu Mincho" w:cs="Times New Roman"/>
          <w:color w:val="000000" w:themeColor="text1"/>
          <w:kern w:val="0"/>
          <w:sz w:val="22"/>
          <w:lang w:eastAsia="ja-JP"/>
        </w:rPr>
      </w:r>
      <w:r>
        <w:rPr>
          <w:rFonts w:eastAsia="Yu Mincho" w:cs="Times New Roman"/>
          <w:color w:val="000000" w:themeColor="text1"/>
          <w:kern w:val="0"/>
          <w:sz w:val="22"/>
          <w:lang w:eastAsia="ja-JP"/>
        </w:rPr>
        <w:fldChar w:fldCharType="separate"/>
      </w:r>
      <w:r w:rsidR="004259D6" w:rsidRPr="00EB719E">
        <w:rPr>
          <w:rFonts w:eastAsia="宋体" w:cs="Times New Roman"/>
          <w:b/>
          <w:bCs/>
          <w:i/>
          <w:iCs/>
          <w:color w:val="000000" w:themeColor="text1"/>
          <w:sz w:val="22"/>
        </w:rPr>
        <w:t xml:space="preserve">Proposal </w:t>
      </w:r>
      <w:r w:rsidR="004259D6">
        <w:rPr>
          <w:rFonts w:eastAsia="宋体" w:cs="Times New Roman"/>
          <w:b/>
          <w:bCs/>
          <w:i/>
          <w:iCs/>
          <w:noProof/>
          <w:color w:val="000000" w:themeColor="text1"/>
          <w:sz w:val="22"/>
        </w:rPr>
        <w:t>14</w:t>
      </w:r>
      <w:r w:rsidR="004259D6" w:rsidRPr="00EB719E">
        <w:rPr>
          <w:rFonts w:eastAsia="宋体" w:cs="Times New Roman"/>
          <w:b/>
          <w:bCs/>
          <w:i/>
          <w:iCs/>
          <w:color w:val="000000" w:themeColor="text1"/>
          <w:sz w:val="22"/>
        </w:rPr>
        <w:t xml:space="preserve">: For sensing evaluation in </w:t>
      </w:r>
      <w:r w:rsidR="004259D6">
        <w:rPr>
          <w:rFonts w:eastAsia="宋体" w:cs="Times New Roman"/>
          <w:b/>
          <w:bCs/>
          <w:i/>
          <w:iCs/>
          <w:color w:val="000000" w:themeColor="text1"/>
          <w:sz w:val="22"/>
        </w:rPr>
        <w:t>5G-A</w:t>
      </w:r>
      <w:r w:rsidR="004259D6" w:rsidRPr="00EB719E">
        <w:rPr>
          <w:rFonts w:eastAsia="宋体" w:cs="Times New Roman"/>
          <w:b/>
          <w:bCs/>
          <w:i/>
          <w:iCs/>
          <w:color w:val="000000" w:themeColor="text1"/>
          <w:sz w:val="22"/>
        </w:rPr>
        <w:t xml:space="preserve">-Rel20, </w:t>
      </w:r>
      <w:r w:rsidR="004259D6">
        <w:rPr>
          <w:rFonts w:eastAsia="宋体" w:cs="Times New Roman"/>
          <w:b/>
          <w:bCs/>
          <w:i/>
          <w:iCs/>
          <w:color w:val="000000" w:themeColor="text1"/>
          <w:sz w:val="22"/>
        </w:rPr>
        <w:t>consider different types of</w:t>
      </w:r>
      <w:r w:rsidR="004259D6" w:rsidRPr="0018536C">
        <w:rPr>
          <w:rFonts w:eastAsia="宋体" w:cs="Times New Roman"/>
          <w:b/>
          <w:bCs/>
          <w:i/>
          <w:iCs/>
          <w:color w:val="000000" w:themeColor="text1"/>
          <w:sz w:val="22"/>
        </w:rPr>
        <w:t xml:space="preserve"> </w:t>
      </w:r>
      <w:r w:rsidR="004259D6">
        <w:rPr>
          <w:rFonts w:eastAsia="宋体" w:cs="Times New Roman"/>
          <w:b/>
          <w:bCs/>
          <w:i/>
          <w:iCs/>
          <w:color w:val="000000" w:themeColor="text1"/>
          <w:sz w:val="22"/>
        </w:rPr>
        <w:t>coordinate systems for i</w:t>
      </w:r>
      <w:r w:rsidR="004259D6" w:rsidRPr="000322EB">
        <w:rPr>
          <w:rFonts w:eastAsia="宋体" w:cs="Times New Roman"/>
          <w:b/>
          <w:bCs/>
          <w:i/>
          <w:iCs/>
          <w:color w:val="000000" w:themeColor="text1"/>
          <w:sz w:val="22"/>
        </w:rPr>
        <w:t>ntermediate</w:t>
      </w:r>
      <w:r w:rsidR="004259D6">
        <w:rPr>
          <w:rFonts w:eastAsia="宋体" w:cs="Times New Roman"/>
          <w:b/>
          <w:bCs/>
          <w:i/>
          <w:iCs/>
          <w:color w:val="000000" w:themeColor="text1"/>
          <w:sz w:val="22"/>
        </w:rPr>
        <w:t>/</w:t>
      </w:r>
      <w:r w:rsidR="004259D6">
        <w:rPr>
          <w:rFonts w:eastAsia="宋体" w:cs="Times New Roman" w:hint="eastAsia"/>
          <w:b/>
          <w:bCs/>
          <w:i/>
          <w:iCs/>
          <w:color w:val="000000" w:themeColor="text1"/>
          <w:sz w:val="22"/>
        </w:rPr>
        <w:t>f</w:t>
      </w:r>
      <w:r w:rsidR="004259D6">
        <w:rPr>
          <w:rFonts w:eastAsia="宋体" w:cs="Times New Roman"/>
          <w:b/>
          <w:bCs/>
          <w:i/>
          <w:iCs/>
          <w:color w:val="000000" w:themeColor="text1"/>
          <w:sz w:val="22"/>
        </w:rPr>
        <w:t>inal</w:t>
      </w:r>
      <w:r w:rsidR="004259D6" w:rsidRPr="000322EB">
        <w:rPr>
          <w:rFonts w:eastAsia="宋体" w:cs="Times New Roman"/>
          <w:b/>
          <w:bCs/>
          <w:i/>
          <w:iCs/>
          <w:color w:val="000000" w:themeColor="text1"/>
          <w:sz w:val="22"/>
        </w:rPr>
        <w:t xml:space="preserve"> sensing results per detected point</w:t>
      </w:r>
      <w:r w:rsidR="004259D6">
        <w:rPr>
          <w:rFonts w:eastAsia="宋体" w:cs="Times New Roman" w:hint="eastAsia"/>
          <w:b/>
          <w:bCs/>
          <w:i/>
          <w:iCs/>
          <w:color w:val="000000" w:themeColor="text1"/>
          <w:sz w:val="22"/>
        </w:rPr>
        <w:t>/</w:t>
      </w:r>
      <w:r w:rsidR="004259D6">
        <w:rPr>
          <w:rFonts w:eastAsia="宋体" w:cs="Times New Roman"/>
          <w:b/>
          <w:bCs/>
          <w:i/>
          <w:iCs/>
          <w:color w:val="000000" w:themeColor="text1"/>
          <w:sz w:val="22"/>
        </w:rPr>
        <w:t>object</w:t>
      </w:r>
      <w:r>
        <w:rPr>
          <w:rFonts w:eastAsia="Yu Mincho" w:cs="Times New Roman"/>
          <w:color w:val="000000" w:themeColor="text1"/>
          <w:kern w:val="0"/>
          <w:sz w:val="22"/>
          <w:lang w:eastAsia="ja-JP"/>
        </w:rPr>
        <w:fldChar w:fldCharType="end"/>
      </w:r>
    </w:p>
    <w:p w14:paraId="0753AF41" w14:textId="2FF5F079" w:rsidR="00E26D4B" w:rsidRDefault="00E26D4B" w:rsidP="00E26D4B">
      <w:pPr>
        <w:pStyle w:val="a9"/>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Pr>
          <w:rFonts w:eastAsia="宋体" w:cs="Times New Roman"/>
          <w:b/>
          <w:bCs/>
          <w:i/>
          <w:iCs/>
          <w:color w:val="000000" w:themeColor="text1"/>
          <w:sz w:val="22"/>
        </w:rPr>
        <w:t xml:space="preserve">Intermediate results are </w:t>
      </w:r>
      <w:r w:rsidR="00D24F1D">
        <w:rPr>
          <w:rFonts w:eastAsia="宋体" w:cs="Times New Roman"/>
          <w:b/>
          <w:bCs/>
          <w:i/>
          <w:iCs/>
          <w:color w:val="000000" w:themeColor="text1"/>
          <w:sz w:val="22"/>
        </w:rPr>
        <w:t xml:space="preserve">defined </w:t>
      </w:r>
      <w:r>
        <w:rPr>
          <w:rFonts w:eastAsia="宋体" w:cs="Times New Roman"/>
          <w:b/>
          <w:bCs/>
          <w:i/>
          <w:iCs/>
          <w:color w:val="000000" w:themeColor="text1"/>
          <w:sz w:val="22"/>
        </w:rPr>
        <w:t>in LCS</w:t>
      </w:r>
    </w:p>
    <w:p w14:paraId="11C8E794" w14:textId="09171D1D" w:rsidR="00E26D4B" w:rsidRPr="00E26D4B" w:rsidRDefault="00E26D4B" w:rsidP="00EB719E">
      <w:pPr>
        <w:pStyle w:val="a9"/>
        <w:widowControl/>
        <w:numPr>
          <w:ilvl w:val="0"/>
          <w:numId w:val="11"/>
        </w:numPr>
        <w:overflowPunct w:val="0"/>
        <w:autoSpaceDE w:val="0"/>
        <w:autoSpaceDN w:val="0"/>
        <w:adjustRightInd w:val="0"/>
        <w:snapToGrid w:val="0"/>
        <w:spacing w:after="120"/>
        <w:ind w:firstLineChars="0"/>
        <w:textAlignment w:val="baseline"/>
        <w:rPr>
          <w:rFonts w:eastAsia="宋体" w:cs="Times New Roman"/>
          <w:b/>
          <w:bCs/>
          <w:i/>
          <w:iCs/>
          <w:color w:val="000000" w:themeColor="text1"/>
          <w:sz w:val="22"/>
        </w:rPr>
      </w:pPr>
      <w:r>
        <w:rPr>
          <w:rFonts w:eastAsia="宋体" w:cs="Times New Roman"/>
          <w:b/>
          <w:bCs/>
          <w:i/>
          <w:iCs/>
          <w:color w:val="000000" w:themeColor="text1"/>
          <w:sz w:val="22"/>
        </w:rPr>
        <w:t xml:space="preserve">Final results are </w:t>
      </w:r>
      <w:r w:rsidR="00D24F1D">
        <w:rPr>
          <w:rFonts w:eastAsia="宋体" w:cs="Times New Roman"/>
          <w:b/>
          <w:bCs/>
          <w:i/>
          <w:iCs/>
          <w:color w:val="000000" w:themeColor="text1"/>
          <w:sz w:val="22"/>
        </w:rPr>
        <w:t xml:space="preserve">defined </w:t>
      </w:r>
      <w:r>
        <w:rPr>
          <w:rFonts w:eastAsia="宋体" w:cs="Times New Roman"/>
          <w:b/>
          <w:bCs/>
          <w:i/>
          <w:iCs/>
          <w:color w:val="000000" w:themeColor="text1"/>
          <w:sz w:val="22"/>
        </w:rPr>
        <w:t>in GCS</w:t>
      </w:r>
    </w:p>
    <w:p w14:paraId="74C56617" w14:textId="44786B7A" w:rsidR="001C6FCC" w:rsidRPr="00EB719E" w:rsidRDefault="001C6FCC" w:rsidP="00EB719E">
      <w:pPr>
        <w:pStyle w:val="1"/>
        <w:numPr>
          <w:ilvl w:val="0"/>
          <w:numId w:val="4"/>
        </w:numPr>
        <w:adjustRightInd w:val="0"/>
        <w:snapToGrid w:val="0"/>
        <w:spacing w:before="120" w:after="120" w:line="240" w:lineRule="auto"/>
        <w:ind w:left="0" w:firstLine="0"/>
        <w:rPr>
          <w:rFonts w:ascii="Arial" w:eastAsia="宋体" w:hAnsi="Arial" w:cs="Arial"/>
          <w:color w:val="000000" w:themeColor="text1"/>
          <w:sz w:val="28"/>
          <w:szCs w:val="28"/>
        </w:rPr>
      </w:pPr>
      <w:r w:rsidRPr="00EB719E">
        <w:rPr>
          <w:rFonts w:ascii="Arial" w:eastAsia="宋体" w:hAnsi="Arial" w:cs="Arial"/>
          <w:color w:val="000000" w:themeColor="text1"/>
          <w:sz w:val="28"/>
          <w:szCs w:val="28"/>
        </w:rPr>
        <w:t>References</w:t>
      </w:r>
    </w:p>
    <w:p w14:paraId="65EC43F4" w14:textId="2DDC05A4" w:rsidR="002C7222" w:rsidRDefault="00474D49" w:rsidP="00BC4BEF">
      <w:pPr>
        <w:widowControl/>
        <w:numPr>
          <w:ilvl w:val="0"/>
          <w:numId w:val="2"/>
        </w:numPr>
        <w:autoSpaceDE w:val="0"/>
        <w:autoSpaceDN w:val="0"/>
        <w:adjustRightInd w:val="0"/>
        <w:snapToGrid w:val="0"/>
        <w:spacing w:after="120"/>
        <w:rPr>
          <w:rFonts w:eastAsia="宋体" w:cs="Times New Roman"/>
          <w:color w:val="000000" w:themeColor="text1"/>
          <w:kern w:val="0"/>
          <w:sz w:val="22"/>
        </w:rPr>
      </w:pPr>
      <w:bookmarkStart w:id="25" w:name="_Ref95729296"/>
      <w:bookmarkStart w:id="26" w:name="_Ref101514732"/>
      <w:r w:rsidRPr="00EB719E">
        <w:rPr>
          <w:rFonts w:eastAsia="宋体" w:cs="Times New Roman"/>
          <w:color w:val="000000" w:themeColor="text1"/>
          <w:kern w:val="0"/>
          <w:sz w:val="22"/>
        </w:rPr>
        <w:t>RP-</w:t>
      </w:r>
      <w:bookmarkEnd w:id="25"/>
      <w:r w:rsidR="005D0CA5" w:rsidRPr="00EB719E">
        <w:rPr>
          <w:rFonts w:eastAsia="宋体" w:cs="Times New Roman"/>
          <w:color w:val="000000" w:themeColor="text1"/>
          <w:kern w:val="0"/>
          <w:sz w:val="22"/>
        </w:rPr>
        <w:t>251861</w:t>
      </w:r>
      <w:r w:rsidRPr="00EB719E">
        <w:rPr>
          <w:rFonts w:eastAsia="宋体" w:cs="Times New Roman"/>
          <w:color w:val="000000" w:themeColor="text1"/>
          <w:kern w:val="0"/>
          <w:sz w:val="22"/>
        </w:rPr>
        <w:t xml:space="preserve">, </w:t>
      </w:r>
      <w:r w:rsidR="005D0CA5" w:rsidRPr="00EB719E">
        <w:rPr>
          <w:rFonts w:eastAsia="宋体" w:cs="Times New Roman"/>
          <w:color w:val="000000" w:themeColor="text1"/>
          <w:kern w:val="0"/>
          <w:sz w:val="22"/>
        </w:rPr>
        <w:t xml:space="preserve">New SID: Study on Integrated Sensing </w:t>
      </w:r>
      <w:proofErr w:type="gramStart"/>
      <w:r w:rsidR="005D0CA5" w:rsidRPr="00EB719E">
        <w:rPr>
          <w:rFonts w:eastAsia="宋体" w:cs="Times New Roman"/>
          <w:color w:val="000000" w:themeColor="text1"/>
          <w:kern w:val="0"/>
          <w:sz w:val="22"/>
        </w:rPr>
        <w:t>And</w:t>
      </w:r>
      <w:proofErr w:type="gramEnd"/>
      <w:r w:rsidR="005D0CA5" w:rsidRPr="00EB719E">
        <w:rPr>
          <w:rFonts w:eastAsia="宋体" w:cs="Times New Roman"/>
          <w:color w:val="000000" w:themeColor="text1"/>
          <w:kern w:val="0"/>
          <w:sz w:val="22"/>
        </w:rPr>
        <w:t xml:space="preserve"> Communication (ISAC) for NR</w:t>
      </w:r>
      <w:r w:rsidRPr="00EB719E">
        <w:rPr>
          <w:rFonts w:eastAsia="宋体" w:cs="Times New Roman"/>
          <w:color w:val="000000" w:themeColor="text1"/>
          <w:kern w:val="0"/>
          <w:sz w:val="22"/>
        </w:rPr>
        <w:t>, RAN#</w:t>
      </w:r>
      <w:r w:rsidR="00F94E52" w:rsidRPr="00EB719E">
        <w:rPr>
          <w:rFonts w:eastAsia="宋体" w:cs="Times New Roman"/>
          <w:color w:val="000000" w:themeColor="text1"/>
          <w:kern w:val="0"/>
          <w:sz w:val="22"/>
        </w:rPr>
        <w:t>10</w:t>
      </w:r>
      <w:r w:rsidR="005D0CA5" w:rsidRPr="00EB719E">
        <w:rPr>
          <w:rFonts w:eastAsia="宋体" w:cs="Times New Roman"/>
          <w:color w:val="000000" w:themeColor="text1"/>
          <w:kern w:val="0"/>
          <w:sz w:val="22"/>
        </w:rPr>
        <w:t>8</w:t>
      </w:r>
      <w:r w:rsidRPr="00EB719E">
        <w:rPr>
          <w:rFonts w:eastAsia="宋体" w:cs="Times New Roman"/>
          <w:color w:val="000000" w:themeColor="text1"/>
          <w:kern w:val="0"/>
          <w:sz w:val="22"/>
        </w:rPr>
        <w:t xml:space="preserve">, </w:t>
      </w:r>
      <w:r w:rsidR="005D0CA5" w:rsidRPr="00EB719E">
        <w:rPr>
          <w:rFonts w:eastAsia="宋体" w:cs="Times New Roman"/>
          <w:color w:val="000000" w:themeColor="text1"/>
          <w:kern w:val="0"/>
          <w:sz w:val="22"/>
        </w:rPr>
        <w:t>June 9-13</w:t>
      </w:r>
      <w:r w:rsidRPr="00EB719E">
        <w:rPr>
          <w:rFonts w:eastAsia="宋体" w:cs="Times New Roman"/>
          <w:color w:val="000000" w:themeColor="text1"/>
          <w:kern w:val="0"/>
          <w:sz w:val="22"/>
        </w:rPr>
        <w:t>, 202</w:t>
      </w:r>
      <w:r w:rsidR="005D0CA5" w:rsidRPr="00EB719E">
        <w:rPr>
          <w:rFonts w:eastAsia="宋体" w:cs="Times New Roman"/>
          <w:color w:val="000000" w:themeColor="text1"/>
          <w:kern w:val="0"/>
          <w:sz w:val="22"/>
        </w:rPr>
        <w:t>5</w:t>
      </w:r>
      <w:r w:rsidRPr="00EB719E">
        <w:rPr>
          <w:rFonts w:eastAsia="宋体" w:cs="Times New Roman"/>
          <w:color w:val="000000" w:themeColor="text1"/>
          <w:kern w:val="0"/>
          <w:sz w:val="22"/>
        </w:rPr>
        <w:t>.</w:t>
      </w:r>
      <w:bookmarkEnd w:id="26"/>
    </w:p>
    <w:p w14:paraId="6CD13174" w14:textId="0599CBA3" w:rsidR="00D5756F" w:rsidRDefault="00D5756F" w:rsidP="00D5756F">
      <w:pPr>
        <w:pStyle w:val="a9"/>
        <w:numPr>
          <w:ilvl w:val="0"/>
          <w:numId w:val="2"/>
        </w:numPr>
        <w:ind w:firstLineChars="0"/>
        <w:rPr>
          <w:rFonts w:eastAsia="宋体" w:cs="Times New Roman"/>
          <w:color w:val="000000" w:themeColor="text1"/>
          <w:kern w:val="0"/>
          <w:sz w:val="22"/>
        </w:rPr>
      </w:pPr>
      <w:bookmarkStart w:id="27" w:name="_Ref209697256"/>
      <w:r w:rsidRPr="00D5756F">
        <w:rPr>
          <w:rFonts w:eastAsia="宋体" w:cs="Times New Roman"/>
          <w:color w:val="000000" w:themeColor="text1"/>
          <w:kern w:val="0"/>
          <w:sz w:val="22"/>
        </w:rPr>
        <w:t>RAN1#1</w:t>
      </w:r>
      <w:r>
        <w:rPr>
          <w:rFonts w:eastAsia="宋体" w:cs="Times New Roman"/>
          <w:color w:val="000000" w:themeColor="text1"/>
          <w:kern w:val="0"/>
          <w:sz w:val="22"/>
        </w:rPr>
        <w:t>22</w:t>
      </w:r>
      <w:r w:rsidRPr="00D5756F">
        <w:rPr>
          <w:rFonts w:eastAsia="宋体" w:cs="Times New Roman"/>
          <w:color w:val="000000" w:themeColor="text1"/>
          <w:kern w:val="0"/>
          <w:sz w:val="22"/>
        </w:rPr>
        <w:t xml:space="preserve"> Chair’s Notes, August</w:t>
      </w:r>
      <w:r>
        <w:rPr>
          <w:rFonts w:eastAsia="宋体" w:cs="Times New Roman"/>
          <w:color w:val="000000" w:themeColor="text1"/>
          <w:kern w:val="0"/>
          <w:sz w:val="22"/>
        </w:rPr>
        <w:t xml:space="preserve"> </w:t>
      </w:r>
      <w:r w:rsidRPr="00D5756F">
        <w:rPr>
          <w:rFonts w:eastAsia="宋体" w:cs="Times New Roman"/>
          <w:color w:val="000000" w:themeColor="text1"/>
          <w:kern w:val="0"/>
          <w:sz w:val="22"/>
        </w:rPr>
        <w:t>202</w:t>
      </w:r>
      <w:r>
        <w:rPr>
          <w:rFonts w:eastAsia="宋体" w:cs="Times New Roman"/>
          <w:color w:val="000000" w:themeColor="text1"/>
          <w:kern w:val="0"/>
          <w:sz w:val="22"/>
        </w:rPr>
        <w:t>5</w:t>
      </w:r>
      <w:r w:rsidRPr="00D5756F">
        <w:rPr>
          <w:rFonts w:eastAsia="宋体" w:cs="Times New Roman"/>
          <w:color w:val="000000" w:themeColor="text1"/>
          <w:kern w:val="0"/>
          <w:sz w:val="22"/>
        </w:rPr>
        <w:t>.</w:t>
      </w:r>
      <w:bookmarkEnd w:id="27"/>
    </w:p>
    <w:p w14:paraId="7825E395" w14:textId="5F97FF11" w:rsidR="007C5048" w:rsidRPr="007C5048" w:rsidRDefault="007C5048" w:rsidP="00181F5E">
      <w:pPr>
        <w:widowControl/>
        <w:numPr>
          <w:ilvl w:val="0"/>
          <w:numId w:val="2"/>
        </w:numPr>
        <w:autoSpaceDE w:val="0"/>
        <w:autoSpaceDN w:val="0"/>
        <w:adjustRightInd w:val="0"/>
        <w:snapToGrid w:val="0"/>
        <w:spacing w:after="120"/>
        <w:rPr>
          <w:rFonts w:eastAsia="宋体" w:cs="Times New Roman"/>
          <w:color w:val="000000" w:themeColor="text1"/>
          <w:kern w:val="0"/>
          <w:sz w:val="22"/>
        </w:rPr>
      </w:pPr>
      <w:r w:rsidRPr="007C5048">
        <w:rPr>
          <w:rFonts w:eastAsia="宋体" w:cs="Times New Roman"/>
          <w:color w:val="000000" w:themeColor="text1"/>
          <w:kern w:val="0"/>
          <w:sz w:val="22"/>
        </w:rPr>
        <w:t>RP-25</w:t>
      </w:r>
      <w:r>
        <w:rPr>
          <w:rFonts w:eastAsia="宋体" w:cs="Times New Roman"/>
          <w:color w:val="000000" w:themeColor="text1"/>
          <w:kern w:val="0"/>
          <w:sz w:val="22"/>
        </w:rPr>
        <w:t>2819</w:t>
      </w:r>
      <w:r w:rsidRPr="007C5048">
        <w:rPr>
          <w:rFonts w:eastAsia="宋体" w:cs="Times New Roman"/>
          <w:color w:val="000000" w:themeColor="text1"/>
          <w:kern w:val="0"/>
          <w:sz w:val="22"/>
        </w:rPr>
        <w:t xml:space="preserve">, </w:t>
      </w:r>
      <w:r>
        <w:rPr>
          <w:rFonts w:eastAsia="宋体" w:cs="Times New Roman"/>
          <w:color w:val="000000" w:themeColor="text1"/>
          <w:kern w:val="0"/>
          <w:sz w:val="22"/>
        </w:rPr>
        <w:t>Revised</w:t>
      </w:r>
      <w:r w:rsidRPr="007C5048">
        <w:rPr>
          <w:rFonts w:eastAsia="宋体" w:cs="Times New Roman"/>
          <w:color w:val="000000" w:themeColor="text1"/>
          <w:kern w:val="0"/>
          <w:sz w:val="22"/>
        </w:rPr>
        <w:t xml:space="preserve"> SID: Study on Integrated Sensing </w:t>
      </w:r>
      <w:proofErr w:type="gramStart"/>
      <w:r w:rsidRPr="007C5048">
        <w:rPr>
          <w:rFonts w:eastAsia="宋体" w:cs="Times New Roman"/>
          <w:color w:val="000000" w:themeColor="text1"/>
          <w:kern w:val="0"/>
          <w:sz w:val="22"/>
        </w:rPr>
        <w:t>And</w:t>
      </w:r>
      <w:proofErr w:type="gramEnd"/>
      <w:r w:rsidRPr="007C5048">
        <w:rPr>
          <w:rFonts w:eastAsia="宋体" w:cs="Times New Roman"/>
          <w:color w:val="000000" w:themeColor="text1"/>
          <w:kern w:val="0"/>
          <w:sz w:val="22"/>
        </w:rPr>
        <w:t xml:space="preserve"> Communication (ISAC) for NR, RAN#10</w:t>
      </w:r>
      <w:r>
        <w:rPr>
          <w:rFonts w:eastAsia="宋体" w:cs="Times New Roman"/>
          <w:color w:val="000000" w:themeColor="text1"/>
          <w:kern w:val="0"/>
          <w:sz w:val="22"/>
        </w:rPr>
        <w:t>9</w:t>
      </w:r>
      <w:r w:rsidRPr="007C5048">
        <w:rPr>
          <w:rFonts w:eastAsia="宋体" w:cs="Times New Roman"/>
          <w:color w:val="000000" w:themeColor="text1"/>
          <w:kern w:val="0"/>
          <w:sz w:val="22"/>
        </w:rPr>
        <w:t xml:space="preserve">, </w:t>
      </w:r>
      <w:r w:rsidR="00655FEE">
        <w:rPr>
          <w:rFonts w:eastAsia="宋体" w:cs="Times New Roman"/>
          <w:color w:val="000000" w:themeColor="text1"/>
          <w:kern w:val="0"/>
          <w:sz w:val="22"/>
        </w:rPr>
        <w:t>September</w:t>
      </w:r>
      <w:r w:rsidRPr="007C5048">
        <w:rPr>
          <w:rFonts w:eastAsia="宋体" w:cs="Times New Roman"/>
          <w:color w:val="000000" w:themeColor="text1"/>
          <w:kern w:val="0"/>
          <w:sz w:val="22"/>
        </w:rPr>
        <w:t xml:space="preserve"> </w:t>
      </w:r>
      <w:r>
        <w:rPr>
          <w:rFonts w:eastAsia="宋体" w:cs="Times New Roman"/>
          <w:color w:val="000000" w:themeColor="text1"/>
          <w:kern w:val="0"/>
          <w:sz w:val="22"/>
        </w:rPr>
        <w:t>15</w:t>
      </w:r>
      <w:r w:rsidRPr="007C5048">
        <w:rPr>
          <w:rFonts w:eastAsia="宋体" w:cs="Times New Roman"/>
          <w:color w:val="000000" w:themeColor="text1"/>
          <w:kern w:val="0"/>
          <w:sz w:val="22"/>
        </w:rPr>
        <w:t>-1</w:t>
      </w:r>
      <w:r>
        <w:rPr>
          <w:rFonts w:eastAsia="宋体" w:cs="Times New Roman"/>
          <w:color w:val="000000" w:themeColor="text1"/>
          <w:kern w:val="0"/>
          <w:sz w:val="22"/>
        </w:rPr>
        <w:t>8</w:t>
      </w:r>
      <w:r w:rsidRPr="007C5048">
        <w:rPr>
          <w:rFonts w:eastAsia="宋体" w:cs="Times New Roman"/>
          <w:color w:val="000000" w:themeColor="text1"/>
          <w:kern w:val="0"/>
          <w:sz w:val="22"/>
        </w:rPr>
        <w:t>, 2025.</w:t>
      </w:r>
    </w:p>
    <w:sectPr w:rsidR="007C5048" w:rsidRPr="007C5048" w:rsidSect="000614CD">
      <w:footerReference w:type="default" r:id="rId16"/>
      <w:pgSz w:w="11906" w:h="16838" w:code="9"/>
      <w:pgMar w:top="1418" w:right="1418" w:bottom="1418"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438DE" w14:textId="77777777" w:rsidR="00A14FFC" w:rsidRDefault="00A14FFC" w:rsidP="00474D49">
      <w:r>
        <w:separator/>
      </w:r>
    </w:p>
  </w:endnote>
  <w:endnote w:type="continuationSeparator" w:id="0">
    <w:p w14:paraId="652769EF" w14:textId="77777777" w:rsidR="00A14FFC" w:rsidRDefault="00A14FFC" w:rsidP="00474D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方正大黑简体">
    <w:altName w:val="SimSun"/>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Yu Mincho">
    <w:altName w:val="Droid Sans Fallback"/>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微软雅黑">
    <w:altName w:val="Droid Sans Fallback"/>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imes New Roman"/>
        <w:sz w:val="20"/>
        <w:szCs w:val="20"/>
      </w:rPr>
      <w:id w:val="-564956351"/>
      <w:docPartObj>
        <w:docPartGallery w:val="Page Numbers (Bottom of Page)"/>
        <w:docPartUnique/>
      </w:docPartObj>
    </w:sdtPr>
    <w:sdtEndPr/>
    <w:sdtContent>
      <w:p w14:paraId="78394917" w14:textId="20C43E5D" w:rsidR="001C4949" w:rsidRPr="00F56DC1" w:rsidRDefault="001C4949" w:rsidP="00D13400">
        <w:pPr>
          <w:pStyle w:val="a6"/>
          <w:jc w:val="center"/>
          <w:rPr>
            <w:rFonts w:cs="Times New Roman"/>
            <w:sz w:val="20"/>
            <w:szCs w:val="20"/>
          </w:rPr>
        </w:pPr>
        <w:r w:rsidRPr="00F56DC1">
          <w:rPr>
            <w:rFonts w:cs="Times New Roman"/>
            <w:sz w:val="20"/>
            <w:szCs w:val="20"/>
          </w:rPr>
          <w:fldChar w:fldCharType="begin"/>
        </w:r>
        <w:r w:rsidRPr="00F56DC1">
          <w:rPr>
            <w:rFonts w:cs="Times New Roman"/>
            <w:sz w:val="20"/>
            <w:szCs w:val="20"/>
          </w:rPr>
          <w:instrText>PAGE   \* MERGEFORMAT</w:instrText>
        </w:r>
        <w:r w:rsidRPr="00F56DC1">
          <w:rPr>
            <w:rFonts w:cs="Times New Roman"/>
            <w:sz w:val="20"/>
            <w:szCs w:val="20"/>
          </w:rPr>
          <w:fldChar w:fldCharType="separate"/>
        </w:r>
        <w:r w:rsidR="00F02692" w:rsidRPr="00F02692">
          <w:rPr>
            <w:rFonts w:cs="Times New Roman"/>
            <w:noProof/>
            <w:sz w:val="20"/>
            <w:szCs w:val="20"/>
            <w:lang w:val="zh-CN"/>
          </w:rPr>
          <w:t>7</w:t>
        </w:r>
        <w:r w:rsidRPr="00F56DC1">
          <w:rPr>
            <w:rFonts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CBF9FF" w14:textId="77777777" w:rsidR="00A14FFC" w:rsidRDefault="00A14FFC" w:rsidP="00474D49">
      <w:r>
        <w:separator/>
      </w:r>
    </w:p>
  </w:footnote>
  <w:footnote w:type="continuationSeparator" w:id="0">
    <w:p w14:paraId="50CA8B2D" w14:textId="77777777" w:rsidR="00A14FFC" w:rsidRDefault="00A14FFC" w:rsidP="00474D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41" type="#_x0000_t75" style="width:11.25pt;height:11.25pt" o:bullet="t">
        <v:imagedata r:id="rId1" o:title=""/>
      </v:shape>
    </w:pict>
  </w:numPicBullet>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2D0B2D"/>
    <w:multiLevelType w:val="multilevel"/>
    <w:tmpl w:val="032D0B2D"/>
    <w:lvl w:ilvl="0">
      <w:start w:val="1"/>
      <w:numFmt w:val="decimal"/>
      <w:lvlText w:val="%1."/>
      <w:lvlJc w:val="left"/>
      <w:pPr>
        <w:ind w:left="425" w:hanging="425"/>
      </w:pPr>
      <w:rPr>
        <w:rFonts w:hint="eastAsia"/>
      </w:rPr>
    </w:lvl>
    <w:lvl w:ilvl="1">
      <w:start w:val="1"/>
      <w:numFmt w:val="decimal"/>
      <w:lvlText w:val="%1.%2."/>
      <w:lvlJc w:val="left"/>
      <w:pPr>
        <w:ind w:left="851"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3C13C66"/>
    <w:multiLevelType w:val="hybridMultilevel"/>
    <w:tmpl w:val="E6B082EA"/>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7A33AF"/>
    <w:multiLevelType w:val="hybridMultilevel"/>
    <w:tmpl w:val="DCA8C278"/>
    <w:lvl w:ilvl="0" w:tplc="08090001">
      <w:start w:val="1"/>
      <w:numFmt w:val="bullet"/>
      <w:lvlText w:val=""/>
      <w:lvlJc w:val="left"/>
      <w:pPr>
        <w:ind w:left="933" w:hanging="360"/>
      </w:pPr>
      <w:rPr>
        <w:rFonts w:ascii="Symbol" w:hAnsi="Symbol" w:hint="default"/>
      </w:rPr>
    </w:lvl>
    <w:lvl w:ilvl="1" w:tplc="08090003" w:tentative="1">
      <w:start w:val="1"/>
      <w:numFmt w:val="bullet"/>
      <w:lvlText w:val="o"/>
      <w:lvlJc w:val="left"/>
      <w:pPr>
        <w:ind w:left="1653" w:hanging="360"/>
      </w:pPr>
      <w:rPr>
        <w:rFonts w:ascii="Courier New" w:hAnsi="Courier New" w:cs="Courier New" w:hint="default"/>
      </w:rPr>
    </w:lvl>
    <w:lvl w:ilvl="2" w:tplc="08090005" w:tentative="1">
      <w:start w:val="1"/>
      <w:numFmt w:val="bullet"/>
      <w:lvlText w:val=""/>
      <w:lvlJc w:val="left"/>
      <w:pPr>
        <w:ind w:left="2373" w:hanging="360"/>
      </w:pPr>
      <w:rPr>
        <w:rFonts w:ascii="Wingdings" w:hAnsi="Wingdings" w:hint="default"/>
      </w:rPr>
    </w:lvl>
    <w:lvl w:ilvl="3" w:tplc="08090001" w:tentative="1">
      <w:start w:val="1"/>
      <w:numFmt w:val="bullet"/>
      <w:lvlText w:val=""/>
      <w:lvlJc w:val="left"/>
      <w:pPr>
        <w:ind w:left="3093" w:hanging="360"/>
      </w:pPr>
      <w:rPr>
        <w:rFonts w:ascii="Symbol" w:hAnsi="Symbol" w:hint="default"/>
      </w:rPr>
    </w:lvl>
    <w:lvl w:ilvl="4" w:tplc="08090003" w:tentative="1">
      <w:start w:val="1"/>
      <w:numFmt w:val="bullet"/>
      <w:lvlText w:val="o"/>
      <w:lvlJc w:val="left"/>
      <w:pPr>
        <w:ind w:left="3813" w:hanging="360"/>
      </w:pPr>
      <w:rPr>
        <w:rFonts w:ascii="Courier New" w:hAnsi="Courier New" w:cs="Courier New" w:hint="default"/>
      </w:rPr>
    </w:lvl>
    <w:lvl w:ilvl="5" w:tplc="08090005" w:tentative="1">
      <w:start w:val="1"/>
      <w:numFmt w:val="bullet"/>
      <w:lvlText w:val=""/>
      <w:lvlJc w:val="left"/>
      <w:pPr>
        <w:ind w:left="4533" w:hanging="360"/>
      </w:pPr>
      <w:rPr>
        <w:rFonts w:ascii="Wingdings" w:hAnsi="Wingdings" w:hint="default"/>
      </w:rPr>
    </w:lvl>
    <w:lvl w:ilvl="6" w:tplc="08090001" w:tentative="1">
      <w:start w:val="1"/>
      <w:numFmt w:val="bullet"/>
      <w:lvlText w:val=""/>
      <w:lvlJc w:val="left"/>
      <w:pPr>
        <w:ind w:left="5253" w:hanging="360"/>
      </w:pPr>
      <w:rPr>
        <w:rFonts w:ascii="Symbol" w:hAnsi="Symbol" w:hint="default"/>
      </w:rPr>
    </w:lvl>
    <w:lvl w:ilvl="7" w:tplc="08090003" w:tentative="1">
      <w:start w:val="1"/>
      <w:numFmt w:val="bullet"/>
      <w:lvlText w:val="o"/>
      <w:lvlJc w:val="left"/>
      <w:pPr>
        <w:ind w:left="5973" w:hanging="360"/>
      </w:pPr>
      <w:rPr>
        <w:rFonts w:ascii="Courier New" w:hAnsi="Courier New" w:cs="Courier New" w:hint="default"/>
      </w:rPr>
    </w:lvl>
    <w:lvl w:ilvl="8" w:tplc="08090005" w:tentative="1">
      <w:start w:val="1"/>
      <w:numFmt w:val="bullet"/>
      <w:lvlText w:val=""/>
      <w:lvlJc w:val="left"/>
      <w:pPr>
        <w:ind w:left="6693" w:hanging="360"/>
      </w:pPr>
      <w:rPr>
        <w:rFonts w:ascii="Wingdings" w:hAnsi="Wingdings" w:hint="default"/>
      </w:rPr>
    </w:lvl>
  </w:abstractNum>
  <w:abstractNum w:abstractNumId="4" w15:restartNumberingAfterBreak="0">
    <w:nsid w:val="06D66095"/>
    <w:multiLevelType w:val="multilevel"/>
    <w:tmpl w:val="032D0B2D"/>
    <w:lvl w:ilvl="0">
      <w:start w:val="1"/>
      <w:numFmt w:val="decimal"/>
      <w:pStyle w:val="1"/>
      <w:lvlText w:val="%1."/>
      <w:lvlJc w:val="left"/>
      <w:pPr>
        <w:ind w:left="425" w:hanging="425"/>
      </w:pPr>
      <w:rPr>
        <w:rFonts w:hint="eastAsia"/>
      </w:rPr>
    </w:lvl>
    <w:lvl w:ilvl="1">
      <w:start w:val="1"/>
      <w:numFmt w:val="decimal"/>
      <w:pStyle w:val="2"/>
      <w:lvlText w:val="%1.%2."/>
      <w:lvlJc w:val="left"/>
      <w:pPr>
        <w:ind w:left="851" w:hanging="567"/>
      </w:pPr>
    </w:lvl>
    <w:lvl w:ilvl="2">
      <w:start w:val="1"/>
      <w:numFmt w:val="decimal"/>
      <w:pStyle w:val="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DA766FD"/>
    <w:multiLevelType w:val="hybridMultilevel"/>
    <w:tmpl w:val="B968625E"/>
    <w:lvl w:ilvl="0" w:tplc="94002E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0110B99"/>
    <w:multiLevelType w:val="hybridMultilevel"/>
    <w:tmpl w:val="ECFE6796"/>
    <w:lvl w:ilvl="0" w:tplc="08090001">
      <w:start w:val="1"/>
      <w:numFmt w:val="bullet"/>
      <w:lvlText w:val=""/>
      <w:lvlJc w:val="left"/>
      <w:pPr>
        <w:ind w:left="930" w:hanging="360"/>
      </w:pPr>
      <w:rPr>
        <w:rFonts w:ascii="Symbol" w:hAnsi="Symbol" w:hint="default"/>
      </w:rPr>
    </w:lvl>
    <w:lvl w:ilvl="1" w:tplc="08090003">
      <w:start w:val="1"/>
      <w:numFmt w:val="bullet"/>
      <w:lvlText w:val="o"/>
      <w:lvlJc w:val="left"/>
      <w:pPr>
        <w:ind w:left="1650" w:hanging="360"/>
      </w:pPr>
      <w:rPr>
        <w:rFonts w:ascii="Courier New" w:hAnsi="Courier New" w:cs="Courier New" w:hint="default"/>
      </w:rPr>
    </w:lvl>
    <w:lvl w:ilvl="2" w:tplc="08090005">
      <w:start w:val="1"/>
      <w:numFmt w:val="bullet"/>
      <w:lvlText w:val=""/>
      <w:lvlJc w:val="left"/>
      <w:pPr>
        <w:ind w:left="2370" w:hanging="360"/>
      </w:pPr>
      <w:rPr>
        <w:rFonts w:ascii="Wingdings" w:hAnsi="Wingdings" w:hint="default"/>
      </w:rPr>
    </w:lvl>
    <w:lvl w:ilvl="3" w:tplc="08090001" w:tentative="1">
      <w:start w:val="1"/>
      <w:numFmt w:val="bullet"/>
      <w:lvlText w:val=""/>
      <w:lvlJc w:val="left"/>
      <w:pPr>
        <w:ind w:left="3090" w:hanging="360"/>
      </w:pPr>
      <w:rPr>
        <w:rFonts w:ascii="Symbol" w:hAnsi="Symbol" w:hint="default"/>
      </w:rPr>
    </w:lvl>
    <w:lvl w:ilvl="4" w:tplc="08090003" w:tentative="1">
      <w:start w:val="1"/>
      <w:numFmt w:val="bullet"/>
      <w:lvlText w:val="o"/>
      <w:lvlJc w:val="left"/>
      <w:pPr>
        <w:ind w:left="3810" w:hanging="360"/>
      </w:pPr>
      <w:rPr>
        <w:rFonts w:ascii="Courier New" w:hAnsi="Courier New" w:cs="Courier New" w:hint="default"/>
      </w:rPr>
    </w:lvl>
    <w:lvl w:ilvl="5" w:tplc="08090005" w:tentative="1">
      <w:start w:val="1"/>
      <w:numFmt w:val="bullet"/>
      <w:lvlText w:val=""/>
      <w:lvlJc w:val="left"/>
      <w:pPr>
        <w:ind w:left="4530" w:hanging="360"/>
      </w:pPr>
      <w:rPr>
        <w:rFonts w:ascii="Wingdings" w:hAnsi="Wingdings" w:hint="default"/>
      </w:rPr>
    </w:lvl>
    <w:lvl w:ilvl="6" w:tplc="08090001" w:tentative="1">
      <w:start w:val="1"/>
      <w:numFmt w:val="bullet"/>
      <w:lvlText w:val=""/>
      <w:lvlJc w:val="left"/>
      <w:pPr>
        <w:ind w:left="5250" w:hanging="360"/>
      </w:pPr>
      <w:rPr>
        <w:rFonts w:ascii="Symbol" w:hAnsi="Symbol" w:hint="default"/>
      </w:rPr>
    </w:lvl>
    <w:lvl w:ilvl="7" w:tplc="08090003" w:tentative="1">
      <w:start w:val="1"/>
      <w:numFmt w:val="bullet"/>
      <w:lvlText w:val="o"/>
      <w:lvlJc w:val="left"/>
      <w:pPr>
        <w:ind w:left="5970" w:hanging="360"/>
      </w:pPr>
      <w:rPr>
        <w:rFonts w:ascii="Courier New" w:hAnsi="Courier New" w:cs="Courier New" w:hint="default"/>
      </w:rPr>
    </w:lvl>
    <w:lvl w:ilvl="8" w:tplc="08090005" w:tentative="1">
      <w:start w:val="1"/>
      <w:numFmt w:val="bullet"/>
      <w:lvlText w:val=""/>
      <w:lvlJc w:val="left"/>
      <w:pPr>
        <w:ind w:left="6690" w:hanging="360"/>
      </w:pPr>
      <w:rPr>
        <w:rFonts w:ascii="Wingdings" w:hAnsi="Wingdings" w:hint="default"/>
      </w:rPr>
    </w:lvl>
  </w:abstractNum>
  <w:abstractNum w:abstractNumId="7" w15:restartNumberingAfterBreak="0">
    <w:nsid w:val="16352EF0"/>
    <w:multiLevelType w:val="hybridMultilevel"/>
    <w:tmpl w:val="C444FF9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9F62ACD"/>
    <w:multiLevelType w:val="hybridMultilevel"/>
    <w:tmpl w:val="524494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1AFE3E4C"/>
    <w:multiLevelType w:val="hybridMultilevel"/>
    <w:tmpl w:val="5D1A3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315665"/>
    <w:multiLevelType w:val="multilevel"/>
    <w:tmpl w:val="1F315665"/>
    <w:lvl w:ilvl="0">
      <w:start w:val="1"/>
      <w:numFmt w:val="bullet"/>
      <w:pStyle w:val="bullet1-0"/>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PicBulletId w:val="0"/>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3A64DC6"/>
    <w:multiLevelType w:val="multilevel"/>
    <w:tmpl w:val="08ACE76A"/>
    <w:styleLink w:val="5G"/>
    <w:lvl w:ilvl="0">
      <w:start w:val="1"/>
      <w:numFmt w:val="none"/>
      <w:lvlText w:val="6"/>
      <w:lvlJc w:val="left"/>
      <w:pPr>
        <w:ind w:left="425" w:hanging="425"/>
      </w:pPr>
      <w:rPr>
        <w:rFonts w:eastAsia="方正大黑简体"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 w15:restartNumberingAfterBreak="0">
    <w:nsid w:val="28DC3378"/>
    <w:multiLevelType w:val="hybridMultilevel"/>
    <w:tmpl w:val="B150EC18"/>
    <w:lvl w:ilvl="0" w:tplc="24B0DD76">
      <w:start w:val="1"/>
      <w:numFmt w:val="decimal"/>
      <w:pStyle w:val="proposal"/>
      <w:lvlText w:val="Proposal %1:"/>
      <w:lvlJc w:val="left"/>
      <w:pPr>
        <w:ind w:left="1130" w:hanging="420"/>
      </w:pPr>
      <w:rPr>
        <w:rFonts w:ascii="Times New Roman" w:hAnsi="Times New Roman" w:cs="Times New Roman" w:hint="default"/>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1">
      <w:start w:val="1"/>
      <w:numFmt w:val="bullet"/>
      <w:lvlText w:val=""/>
      <w:lvlJc w:val="left"/>
      <w:pPr>
        <w:ind w:left="1680" w:hanging="420"/>
      </w:pPr>
      <w:rPr>
        <w:rFonts w:ascii="Symbol" w:hAnsi="Symbol" w:hint="default"/>
      </w:r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C96889"/>
    <w:multiLevelType w:val="hybridMultilevel"/>
    <w:tmpl w:val="C34E14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C0005"/>
    <w:multiLevelType w:val="hybridMultilevel"/>
    <w:tmpl w:val="E7F6836E"/>
    <w:lvl w:ilvl="0" w:tplc="04090003">
      <w:start w:val="1"/>
      <w:numFmt w:val="bullet"/>
      <w:lvlText w:val="o"/>
      <w:lvlJc w:val="left"/>
      <w:pPr>
        <w:ind w:left="1340" w:hanging="420"/>
      </w:pPr>
      <w:rPr>
        <w:rFonts w:ascii="Courier New" w:hAnsi="Courier New" w:cs="Courier New"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7" w15:restartNumberingAfterBreak="0">
    <w:nsid w:val="30741D4B"/>
    <w:multiLevelType w:val="hybridMultilevel"/>
    <w:tmpl w:val="19CAC0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20C2758"/>
    <w:multiLevelType w:val="hybridMultilevel"/>
    <w:tmpl w:val="3E2CA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1"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331726A7"/>
    <w:multiLevelType w:val="hybridMultilevel"/>
    <w:tmpl w:val="3138BB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5D0395C"/>
    <w:multiLevelType w:val="hybridMultilevel"/>
    <w:tmpl w:val="842CFA7C"/>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6A2FAA"/>
    <w:multiLevelType w:val="hybridMultilevel"/>
    <w:tmpl w:val="9F1A18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19305C"/>
    <w:multiLevelType w:val="multilevel"/>
    <w:tmpl w:val="3919305C"/>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6" w15:restartNumberingAfterBreak="0">
    <w:nsid w:val="3A5A5FB9"/>
    <w:multiLevelType w:val="hybridMultilevel"/>
    <w:tmpl w:val="E88E4C3C"/>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8" w15:restartNumberingAfterBreak="0">
    <w:nsid w:val="3D5C2AE6"/>
    <w:multiLevelType w:val="hybridMultilevel"/>
    <w:tmpl w:val="E7703002"/>
    <w:lvl w:ilvl="0" w:tplc="3D0EC594">
      <w:start w:val="1"/>
      <w:numFmt w:val="decimal"/>
      <w:pStyle w:val="4"/>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DBF7F58"/>
    <w:multiLevelType w:val="hybridMultilevel"/>
    <w:tmpl w:val="4A0051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0057C1"/>
    <w:multiLevelType w:val="hybridMultilevel"/>
    <w:tmpl w:val="086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3B246C8"/>
    <w:multiLevelType w:val="hybridMultilevel"/>
    <w:tmpl w:val="2E2493BE"/>
    <w:lvl w:ilvl="0" w:tplc="04090001">
      <w:start w:val="1"/>
      <w:numFmt w:val="bullet"/>
      <w:lvlText w:val=""/>
      <w:lvlJc w:val="left"/>
      <w:pPr>
        <w:ind w:left="835" w:hanging="420"/>
      </w:pPr>
      <w:rPr>
        <w:rFonts w:ascii="Symbol" w:hAnsi="Symbol" w:hint="default"/>
      </w:rPr>
    </w:lvl>
    <w:lvl w:ilvl="1" w:tplc="04090003" w:tentative="1">
      <w:start w:val="1"/>
      <w:numFmt w:val="bullet"/>
      <w:lvlText w:val=""/>
      <w:lvlJc w:val="left"/>
      <w:pPr>
        <w:ind w:left="1255" w:hanging="420"/>
      </w:pPr>
      <w:rPr>
        <w:rFonts w:ascii="Wingdings" w:hAnsi="Wingdings" w:hint="default"/>
      </w:rPr>
    </w:lvl>
    <w:lvl w:ilvl="2" w:tplc="04090005" w:tentative="1">
      <w:start w:val="1"/>
      <w:numFmt w:val="bullet"/>
      <w:lvlText w:val=""/>
      <w:lvlJc w:val="left"/>
      <w:pPr>
        <w:ind w:left="1675" w:hanging="420"/>
      </w:pPr>
      <w:rPr>
        <w:rFonts w:ascii="Wingdings" w:hAnsi="Wingdings" w:hint="default"/>
      </w:rPr>
    </w:lvl>
    <w:lvl w:ilvl="3" w:tplc="04090001" w:tentative="1">
      <w:start w:val="1"/>
      <w:numFmt w:val="bullet"/>
      <w:lvlText w:val=""/>
      <w:lvlJc w:val="left"/>
      <w:pPr>
        <w:ind w:left="2095" w:hanging="420"/>
      </w:pPr>
      <w:rPr>
        <w:rFonts w:ascii="Wingdings" w:hAnsi="Wingdings" w:hint="default"/>
      </w:rPr>
    </w:lvl>
    <w:lvl w:ilvl="4" w:tplc="04090003" w:tentative="1">
      <w:start w:val="1"/>
      <w:numFmt w:val="bullet"/>
      <w:lvlText w:val=""/>
      <w:lvlJc w:val="left"/>
      <w:pPr>
        <w:ind w:left="2515" w:hanging="420"/>
      </w:pPr>
      <w:rPr>
        <w:rFonts w:ascii="Wingdings" w:hAnsi="Wingdings" w:hint="default"/>
      </w:rPr>
    </w:lvl>
    <w:lvl w:ilvl="5" w:tplc="04090005" w:tentative="1">
      <w:start w:val="1"/>
      <w:numFmt w:val="bullet"/>
      <w:lvlText w:val=""/>
      <w:lvlJc w:val="left"/>
      <w:pPr>
        <w:ind w:left="2935" w:hanging="420"/>
      </w:pPr>
      <w:rPr>
        <w:rFonts w:ascii="Wingdings" w:hAnsi="Wingdings" w:hint="default"/>
      </w:rPr>
    </w:lvl>
    <w:lvl w:ilvl="6" w:tplc="04090001" w:tentative="1">
      <w:start w:val="1"/>
      <w:numFmt w:val="bullet"/>
      <w:lvlText w:val=""/>
      <w:lvlJc w:val="left"/>
      <w:pPr>
        <w:ind w:left="3355" w:hanging="420"/>
      </w:pPr>
      <w:rPr>
        <w:rFonts w:ascii="Wingdings" w:hAnsi="Wingdings" w:hint="default"/>
      </w:rPr>
    </w:lvl>
    <w:lvl w:ilvl="7" w:tplc="04090003" w:tentative="1">
      <w:start w:val="1"/>
      <w:numFmt w:val="bullet"/>
      <w:lvlText w:val=""/>
      <w:lvlJc w:val="left"/>
      <w:pPr>
        <w:ind w:left="3775" w:hanging="420"/>
      </w:pPr>
      <w:rPr>
        <w:rFonts w:ascii="Wingdings" w:hAnsi="Wingdings" w:hint="default"/>
      </w:rPr>
    </w:lvl>
    <w:lvl w:ilvl="8" w:tplc="04090005" w:tentative="1">
      <w:start w:val="1"/>
      <w:numFmt w:val="bullet"/>
      <w:lvlText w:val=""/>
      <w:lvlJc w:val="left"/>
      <w:pPr>
        <w:ind w:left="4195" w:hanging="420"/>
      </w:pPr>
      <w:rPr>
        <w:rFonts w:ascii="Wingdings" w:hAnsi="Wingdings" w:hint="default"/>
      </w:rPr>
    </w:lvl>
  </w:abstractNum>
  <w:abstractNum w:abstractNumId="32" w15:restartNumberingAfterBreak="0">
    <w:nsid w:val="50D666F4"/>
    <w:multiLevelType w:val="hybridMultilevel"/>
    <w:tmpl w:val="CE645A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5DA4D68"/>
    <w:multiLevelType w:val="hybridMultilevel"/>
    <w:tmpl w:val="A3CE80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D1417D0"/>
    <w:multiLevelType w:val="multilevel"/>
    <w:tmpl w:val="7264CFD0"/>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5" w15:restartNumberingAfterBreak="0">
    <w:nsid w:val="5DCF1236"/>
    <w:multiLevelType w:val="hybridMultilevel"/>
    <w:tmpl w:val="A74817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F71452A"/>
    <w:multiLevelType w:val="hybridMultilevel"/>
    <w:tmpl w:val="2FA2DF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6A6741"/>
    <w:multiLevelType w:val="hybridMultilevel"/>
    <w:tmpl w:val="E4982B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9263B2"/>
    <w:multiLevelType w:val="hybridMultilevel"/>
    <w:tmpl w:val="D416F05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F91384"/>
    <w:multiLevelType w:val="hybridMultilevel"/>
    <w:tmpl w:val="A10256FE"/>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566F9E"/>
    <w:multiLevelType w:val="hybridMultilevel"/>
    <w:tmpl w:val="3EEC42B2"/>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6DFD3F64"/>
    <w:multiLevelType w:val="hybridMultilevel"/>
    <w:tmpl w:val="5F663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941F73"/>
    <w:multiLevelType w:val="hybridMultilevel"/>
    <w:tmpl w:val="C22CC0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5755967"/>
    <w:multiLevelType w:val="hybridMultilevel"/>
    <w:tmpl w:val="8EBC2AF0"/>
    <w:lvl w:ilvl="0" w:tplc="DABAB71E">
      <w:start w:val="1"/>
      <w:numFmt w:val="decimal"/>
      <w:pStyle w:val="4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EC30D6"/>
    <w:multiLevelType w:val="hybridMultilevel"/>
    <w:tmpl w:val="E730C75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7" w15:restartNumberingAfterBreak="0">
    <w:nsid w:val="7D451B46"/>
    <w:multiLevelType w:val="hybridMultilevel"/>
    <w:tmpl w:val="2AD8E3E6"/>
    <w:lvl w:ilvl="0" w:tplc="04090001">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E72379C"/>
    <w:multiLevelType w:val="hybridMultilevel"/>
    <w:tmpl w:val="200820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11"/>
  </w:num>
  <w:num w:numId="3">
    <w:abstractNumId w:val="14"/>
  </w:num>
  <w:num w:numId="4">
    <w:abstractNumId w:val="1"/>
  </w:num>
  <w:num w:numId="5">
    <w:abstractNumId w:val="43"/>
  </w:num>
  <w:num w:numId="6">
    <w:abstractNumId w:val="4"/>
  </w:num>
  <w:num w:numId="7">
    <w:abstractNumId w:val="28"/>
  </w:num>
  <w:num w:numId="8">
    <w:abstractNumId w:val="25"/>
  </w:num>
  <w:num w:numId="9">
    <w:abstractNumId w:val="12"/>
  </w:num>
  <w:num w:numId="10">
    <w:abstractNumId w:val="44"/>
  </w:num>
  <w:num w:numId="11">
    <w:abstractNumId w:val="35"/>
  </w:num>
  <w:num w:numId="12">
    <w:abstractNumId w:val="17"/>
  </w:num>
  <w:num w:numId="13">
    <w:abstractNumId w:val="0"/>
  </w:num>
  <w:num w:numId="14">
    <w:abstractNumId w:val="42"/>
  </w:num>
  <w:num w:numId="15">
    <w:abstractNumId w:val="6"/>
  </w:num>
  <w:num w:numId="16">
    <w:abstractNumId w:val="30"/>
  </w:num>
  <w:num w:numId="17">
    <w:abstractNumId w:val="19"/>
  </w:num>
  <w:num w:numId="18">
    <w:abstractNumId w:val="48"/>
  </w:num>
  <w:num w:numId="19">
    <w:abstractNumId w:val="21"/>
  </w:num>
  <w:num w:numId="20">
    <w:abstractNumId w:val="24"/>
  </w:num>
  <w:num w:numId="21">
    <w:abstractNumId w:val="37"/>
  </w:num>
  <w:num w:numId="22">
    <w:abstractNumId w:val="46"/>
  </w:num>
  <w:num w:numId="23">
    <w:abstractNumId w:val="20"/>
  </w:num>
  <w:num w:numId="24">
    <w:abstractNumId w:val="38"/>
  </w:num>
  <w:num w:numId="25">
    <w:abstractNumId w:val="16"/>
  </w:num>
  <w:num w:numId="26">
    <w:abstractNumId w:val="31"/>
  </w:num>
  <w:num w:numId="27">
    <w:abstractNumId w:val="9"/>
  </w:num>
  <w:num w:numId="28">
    <w:abstractNumId w:val="45"/>
  </w:num>
  <w:num w:numId="29">
    <w:abstractNumId w:val="32"/>
  </w:num>
  <w:num w:numId="30">
    <w:abstractNumId w:val="33"/>
  </w:num>
  <w:num w:numId="31">
    <w:abstractNumId w:val="22"/>
  </w:num>
  <w:num w:numId="32">
    <w:abstractNumId w:val="34"/>
  </w:num>
  <w:num w:numId="33">
    <w:abstractNumId w:val="8"/>
  </w:num>
  <w:num w:numId="34">
    <w:abstractNumId w:val="15"/>
  </w:num>
  <w:num w:numId="35">
    <w:abstractNumId w:val="10"/>
  </w:num>
  <w:num w:numId="36">
    <w:abstractNumId w:val="3"/>
  </w:num>
  <w:num w:numId="37">
    <w:abstractNumId w:val="2"/>
  </w:num>
  <w:num w:numId="38">
    <w:abstractNumId w:val="18"/>
  </w:num>
  <w:num w:numId="39">
    <w:abstractNumId w:val="27"/>
  </w:num>
  <w:num w:numId="40">
    <w:abstractNumId w:val="36"/>
  </w:num>
  <w:num w:numId="41">
    <w:abstractNumId w:val="5"/>
  </w:num>
  <w:num w:numId="42">
    <w:abstractNumId w:val="41"/>
  </w:num>
  <w:num w:numId="43">
    <w:abstractNumId w:val="40"/>
  </w:num>
  <w:num w:numId="44">
    <w:abstractNumId w:val="47"/>
  </w:num>
  <w:num w:numId="45">
    <w:abstractNumId w:val="39"/>
  </w:num>
  <w:num w:numId="46">
    <w:abstractNumId w:val="23"/>
  </w:num>
  <w:num w:numId="47">
    <w:abstractNumId w:val="7"/>
  </w:num>
  <w:num w:numId="48">
    <w:abstractNumId w:val="29"/>
  </w:num>
  <w:num w:numId="49">
    <w:abstractNumId w:val="2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49E"/>
    <w:rsid w:val="000000E7"/>
    <w:rsid w:val="00000149"/>
    <w:rsid w:val="000005A2"/>
    <w:rsid w:val="00000C32"/>
    <w:rsid w:val="00000EC6"/>
    <w:rsid w:val="00001882"/>
    <w:rsid w:val="0000195F"/>
    <w:rsid w:val="00001B4F"/>
    <w:rsid w:val="00002413"/>
    <w:rsid w:val="0000274E"/>
    <w:rsid w:val="00002835"/>
    <w:rsid w:val="00002CA5"/>
    <w:rsid w:val="00003288"/>
    <w:rsid w:val="000034BB"/>
    <w:rsid w:val="00004617"/>
    <w:rsid w:val="0000468F"/>
    <w:rsid w:val="00004A68"/>
    <w:rsid w:val="00004B0C"/>
    <w:rsid w:val="00004D5C"/>
    <w:rsid w:val="000050B7"/>
    <w:rsid w:val="0000519E"/>
    <w:rsid w:val="00005255"/>
    <w:rsid w:val="00005725"/>
    <w:rsid w:val="000057E0"/>
    <w:rsid w:val="00005842"/>
    <w:rsid w:val="00005941"/>
    <w:rsid w:val="00005B5F"/>
    <w:rsid w:val="00006301"/>
    <w:rsid w:val="00006624"/>
    <w:rsid w:val="000066AE"/>
    <w:rsid w:val="00006A8A"/>
    <w:rsid w:val="00007281"/>
    <w:rsid w:val="00007714"/>
    <w:rsid w:val="0001013D"/>
    <w:rsid w:val="000102B1"/>
    <w:rsid w:val="000102F1"/>
    <w:rsid w:val="00010F33"/>
    <w:rsid w:val="000116FB"/>
    <w:rsid w:val="000126E1"/>
    <w:rsid w:val="000128A9"/>
    <w:rsid w:val="00012B99"/>
    <w:rsid w:val="00013077"/>
    <w:rsid w:val="00013917"/>
    <w:rsid w:val="00013DA9"/>
    <w:rsid w:val="000144E0"/>
    <w:rsid w:val="00014C8B"/>
    <w:rsid w:val="000150B3"/>
    <w:rsid w:val="000157E3"/>
    <w:rsid w:val="0001602B"/>
    <w:rsid w:val="000165CE"/>
    <w:rsid w:val="00016A8B"/>
    <w:rsid w:val="00016AE4"/>
    <w:rsid w:val="00016D54"/>
    <w:rsid w:val="00017551"/>
    <w:rsid w:val="00017EC0"/>
    <w:rsid w:val="0002016B"/>
    <w:rsid w:val="000209A4"/>
    <w:rsid w:val="000209C5"/>
    <w:rsid w:val="00021255"/>
    <w:rsid w:val="000216C4"/>
    <w:rsid w:val="000216D8"/>
    <w:rsid w:val="000216F9"/>
    <w:rsid w:val="00021F5F"/>
    <w:rsid w:val="00021FEE"/>
    <w:rsid w:val="00022FF3"/>
    <w:rsid w:val="000241FA"/>
    <w:rsid w:val="000242AC"/>
    <w:rsid w:val="000244E4"/>
    <w:rsid w:val="000247CC"/>
    <w:rsid w:val="00024EA9"/>
    <w:rsid w:val="00026215"/>
    <w:rsid w:val="00027042"/>
    <w:rsid w:val="00027DA2"/>
    <w:rsid w:val="0003022F"/>
    <w:rsid w:val="000303B2"/>
    <w:rsid w:val="00030444"/>
    <w:rsid w:val="00030446"/>
    <w:rsid w:val="0003084F"/>
    <w:rsid w:val="00030BF1"/>
    <w:rsid w:val="00030DFA"/>
    <w:rsid w:val="00031300"/>
    <w:rsid w:val="0003138E"/>
    <w:rsid w:val="0003155C"/>
    <w:rsid w:val="000315F7"/>
    <w:rsid w:val="00031FD2"/>
    <w:rsid w:val="000322EB"/>
    <w:rsid w:val="000325C5"/>
    <w:rsid w:val="00032AD3"/>
    <w:rsid w:val="00032BD5"/>
    <w:rsid w:val="00032FF3"/>
    <w:rsid w:val="000334E3"/>
    <w:rsid w:val="00034712"/>
    <w:rsid w:val="000350F7"/>
    <w:rsid w:val="00035CDE"/>
    <w:rsid w:val="00035EC1"/>
    <w:rsid w:val="00037EDD"/>
    <w:rsid w:val="0004061A"/>
    <w:rsid w:val="00040F58"/>
    <w:rsid w:val="00041225"/>
    <w:rsid w:val="00041350"/>
    <w:rsid w:val="000414BA"/>
    <w:rsid w:val="000417A5"/>
    <w:rsid w:val="0004182C"/>
    <w:rsid w:val="00041B28"/>
    <w:rsid w:val="000423FF"/>
    <w:rsid w:val="00042DC5"/>
    <w:rsid w:val="00043455"/>
    <w:rsid w:val="00043575"/>
    <w:rsid w:val="00043BA8"/>
    <w:rsid w:val="000441F4"/>
    <w:rsid w:val="000444AB"/>
    <w:rsid w:val="000444FE"/>
    <w:rsid w:val="000448E6"/>
    <w:rsid w:val="00045642"/>
    <w:rsid w:val="0004619E"/>
    <w:rsid w:val="000469BF"/>
    <w:rsid w:val="000471B3"/>
    <w:rsid w:val="00047293"/>
    <w:rsid w:val="00047697"/>
    <w:rsid w:val="00047AD2"/>
    <w:rsid w:val="00047FB8"/>
    <w:rsid w:val="00050573"/>
    <w:rsid w:val="00050641"/>
    <w:rsid w:val="00050725"/>
    <w:rsid w:val="000508F8"/>
    <w:rsid w:val="00050CAF"/>
    <w:rsid w:val="00050E68"/>
    <w:rsid w:val="00051058"/>
    <w:rsid w:val="00051368"/>
    <w:rsid w:val="00051D39"/>
    <w:rsid w:val="00052407"/>
    <w:rsid w:val="000525A5"/>
    <w:rsid w:val="000529D2"/>
    <w:rsid w:val="000540C6"/>
    <w:rsid w:val="00055B29"/>
    <w:rsid w:val="00055ED2"/>
    <w:rsid w:val="00056316"/>
    <w:rsid w:val="000563AF"/>
    <w:rsid w:val="000563DC"/>
    <w:rsid w:val="00056C4E"/>
    <w:rsid w:val="0005772A"/>
    <w:rsid w:val="00057CE7"/>
    <w:rsid w:val="0006130A"/>
    <w:rsid w:val="000614CD"/>
    <w:rsid w:val="000619EB"/>
    <w:rsid w:val="00062076"/>
    <w:rsid w:val="0006233E"/>
    <w:rsid w:val="000629FB"/>
    <w:rsid w:val="00062A89"/>
    <w:rsid w:val="00062C80"/>
    <w:rsid w:val="0006303F"/>
    <w:rsid w:val="00063390"/>
    <w:rsid w:val="0006346B"/>
    <w:rsid w:val="0006357E"/>
    <w:rsid w:val="00063E55"/>
    <w:rsid w:val="0006403A"/>
    <w:rsid w:val="000640BD"/>
    <w:rsid w:val="00064385"/>
    <w:rsid w:val="00064DA9"/>
    <w:rsid w:val="000650AC"/>
    <w:rsid w:val="00065176"/>
    <w:rsid w:val="000652F1"/>
    <w:rsid w:val="00065432"/>
    <w:rsid w:val="00065AE9"/>
    <w:rsid w:val="00066954"/>
    <w:rsid w:val="00066A7F"/>
    <w:rsid w:val="00066CFA"/>
    <w:rsid w:val="0006758E"/>
    <w:rsid w:val="00070041"/>
    <w:rsid w:val="00070046"/>
    <w:rsid w:val="0007107C"/>
    <w:rsid w:val="0007131F"/>
    <w:rsid w:val="0007240B"/>
    <w:rsid w:val="00072981"/>
    <w:rsid w:val="00072D5C"/>
    <w:rsid w:val="00073923"/>
    <w:rsid w:val="000739CD"/>
    <w:rsid w:val="00073C96"/>
    <w:rsid w:val="00073CFA"/>
    <w:rsid w:val="00073EF2"/>
    <w:rsid w:val="00073F1D"/>
    <w:rsid w:val="00074216"/>
    <w:rsid w:val="0007465A"/>
    <w:rsid w:val="00074916"/>
    <w:rsid w:val="00074DAD"/>
    <w:rsid w:val="00074DFB"/>
    <w:rsid w:val="00075090"/>
    <w:rsid w:val="000758D9"/>
    <w:rsid w:val="000762BB"/>
    <w:rsid w:val="000763EB"/>
    <w:rsid w:val="00076DED"/>
    <w:rsid w:val="0007734E"/>
    <w:rsid w:val="00077935"/>
    <w:rsid w:val="00080252"/>
    <w:rsid w:val="000803A9"/>
    <w:rsid w:val="0008044D"/>
    <w:rsid w:val="00080863"/>
    <w:rsid w:val="000808A4"/>
    <w:rsid w:val="000809C9"/>
    <w:rsid w:val="00081049"/>
    <w:rsid w:val="00081132"/>
    <w:rsid w:val="00081426"/>
    <w:rsid w:val="00081CE6"/>
    <w:rsid w:val="00081DC4"/>
    <w:rsid w:val="0008264B"/>
    <w:rsid w:val="00082E9C"/>
    <w:rsid w:val="000837B4"/>
    <w:rsid w:val="000839F7"/>
    <w:rsid w:val="0008452E"/>
    <w:rsid w:val="00084546"/>
    <w:rsid w:val="000847E0"/>
    <w:rsid w:val="00085180"/>
    <w:rsid w:val="00085731"/>
    <w:rsid w:val="0008607B"/>
    <w:rsid w:val="000862CD"/>
    <w:rsid w:val="000868D0"/>
    <w:rsid w:val="000876FD"/>
    <w:rsid w:val="0008783C"/>
    <w:rsid w:val="00087F85"/>
    <w:rsid w:val="00090094"/>
    <w:rsid w:val="000902B6"/>
    <w:rsid w:val="000902C5"/>
    <w:rsid w:val="000914DF"/>
    <w:rsid w:val="00091E4C"/>
    <w:rsid w:val="00092D85"/>
    <w:rsid w:val="00092FD5"/>
    <w:rsid w:val="0009358E"/>
    <w:rsid w:val="00093A23"/>
    <w:rsid w:val="00093ADD"/>
    <w:rsid w:val="00094E6E"/>
    <w:rsid w:val="00095DDB"/>
    <w:rsid w:val="0009618D"/>
    <w:rsid w:val="0009666C"/>
    <w:rsid w:val="00097AB5"/>
    <w:rsid w:val="00097CA4"/>
    <w:rsid w:val="00097F5D"/>
    <w:rsid w:val="000A007C"/>
    <w:rsid w:val="000A045E"/>
    <w:rsid w:val="000A0D32"/>
    <w:rsid w:val="000A0EAE"/>
    <w:rsid w:val="000A1138"/>
    <w:rsid w:val="000A1740"/>
    <w:rsid w:val="000A1793"/>
    <w:rsid w:val="000A197D"/>
    <w:rsid w:val="000A225D"/>
    <w:rsid w:val="000A3009"/>
    <w:rsid w:val="000A36F8"/>
    <w:rsid w:val="000A4485"/>
    <w:rsid w:val="000A4545"/>
    <w:rsid w:val="000A46DD"/>
    <w:rsid w:val="000A4AAD"/>
    <w:rsid w:val="000A4DB1"/>
    <w:rsid w:val="000A4E92"/>
    <w:rsid w:val="000A56C2"/>
    <w:rsid w:val="000A59FE"/>
    <w:rsid w:val="000A5C23"/>
    <w:rsid w:val="000A6BC8"/>
    <w:rsid w:val="000A6CBC"/>
    <w:rsid w:val="000A78EE"/>
    <w:rsid w:val="000B01E3"/>
    <w:rsid w:val="000B049E"/>
    <w:rsid w:val="000B04FB"/>
    <w:rsid w:val="000B06B7"/>
    <w:rsid w:val="000B0A5D"/>
    <w:rsid w:val="000B0F4D"/>
    <w:rsid w:val="000B1267"/>
    <w:rsid w:val="000B1EBF"/>
    <w:rsid w:val="000B25AF"/>
    <w:rsid w:val="000B2EB5"/>
    <w:rsid w:val="000B31EE"/>
    <w:rsid w:val="000B33D9"/>
    <w:rsid w:val="000B447C"/>
    <w:rsid w:val="000B487E"/>
    <w:rsid w:val="000B4B27"/>
    <w:rsid w:val="000B4E38"/>
    <w:rsid w:val="000B4F9B"/>
    <w:rsid w:val="000B5256"/>
    <w:rsid w:val="000B5848"/>
    <w:rsid w:val="000B61C6"/>
    <w:rsid w:val="000B62EC"/>
    <w:rsid w:val="000B680E"/>
    <w:rsid w:val="000B737D"/>
    <w:rsid w:val="000B7D9C"/>
    <w:rsid w:val="000C1546"/>
    <w:rsid w:val="000C19D0"/>
    <w:rsid w:val="000C19DE"/>
    <w:rsid w:val="000C3A34"/>
    <w:rsid w:val="000C3EF9"/>
    <w:rsid w:val="000C48D7"/>
    <w:rsid w:val="000C4F7A"/>
    <w:rsid w:val="000C5780"/>
    <w:rsid w:val="000C5FA1"/>
    <w:rsid w:val="000C6124"/>
    <w:rsid w:val="000C687B"/>
    <w:rsid w:val="000C7609"/>
    <w:rsid w:val="000C7A98"/>
    <w:rsid w:val="000C7B23"/>
    <w:rsid w:val="000D0136"/>
    <w:rsid w:val="000D0476"/>
    <w:rsid w:val="000D0545"/>
    <w:rsid w:val="000D06AB"/>
    <w:rsid w:val="000D1521"/>
    <w:rsid w:val="000D21CE"/>
    <w:rsid w:val="000D21E1"/>
    <w:rsid w:val="000D29E6"/>
    <w:rsid w:val="000D2B04"/>
    <w:rsid w:val="000D2E50"/>
    <w:rsid w:val="000D37A6"/>
    <w:rsid w:val="000D4545"/>
    <w:rsid w:val="000D4743"/>
    <w:rsid w:val="000D5C60"/>
    <w:rsid w:val="000D63B4"/>
    <w:rsid w:val="000D6B38"/>
    <w:rsid w:val="000D6CE3"/>
    <w:rsid w:val="000D7205"/>
    <w:rsid w:val="000D7746"/>
    <w:rsid w:val="000D7B22"/>
    <w:rsid w:val="000D7FD9"/>
    <w:rsid w:val="000E0049"/>
    <w:rsid w:val="000E01B3"/>
    <w:rsid w:val="000E0392"/>
    <w:rsid w:val="000E0613"/>
    <w:rsid w:val="000E0DEC"/>
    <w:rsid w:val="000E15E8"/>
    <w:rsid w:val="000E1FEB"/>
    <w:rsid w:val="000E219C"/>
    <w:rsid w:val="000E24C4"/>
    <w:rsid w:val="000E27D7"/>
    <w:rsid w:val="000E28E8"/>
    <w:rsid w:val="000E29D8"/>
    <w:rsid w:val="000E2C33"/>
    <w:rsid w:val="000E2E86"/>
    <w:rsid w:val="000E2ED4"/>
    <w:rsid w:val="000E362D"/>
    <w:rsid w:val="000E3AE7"/>
    <w:rsid w:val="000E3F17"/>
    <w:rsid w:val="000E437F"/>
    <w:rsid w:val="000E4969"/>
    <w:rsid w:val="000E5687"/>
    <w:rsid w:val="000E5899"/>
    <w:rsid w:val="000E5ABA"/>
    <w:rsid w:val="000E62A2"/>
    <w:rsid w:val="000E67BA"/>
    <w:rsid w:val="000E696A"/>
    <w:rsid w:val="000E6DB0"/>
    <w:rsid w:val="000E6FB0"/>
    <w:rsid w:val="000E7649"/>
    <w:rsid w:val="000E7673"/>
    <w:rsid w:val="000E77D2"/>
    <w:rsid w:val="000F01B5"/>
    <w:rsid w:val="000F18DD"/>
    <w:rsid w:val="000F2F79"/>
    <w:rsid w:val="000F307F"/>
    <w:rsid w:val="000F3C01"/>
    <w:rsid w:val="000F3CE2"/>
    <w:rsid w:val="000F4717"/>
    <w:rsid w:val="000F4EA8"/>
    <w:rsid w:val="000F4FDA"/>
    <w:rsid w:val="000F5BC2"/>
    <w:rsid w:val="000F61DB"/>
    <w:rsid w:val="000F6262"/>
    <w:rsid w:val="000F6DCC"/>
    <w:rsid w:val="000F6F0C"/>
    <w:rsid w:val="000F7174"/>
    <w:rsid w:val="000F743C"/>
    <w:rsid w:val="000F75D9"/>
    <w:rsid w:val="000F7A65"/>
    <w:rsid w:val="000F7FFD"/>
    <w:rsid w:val="00100505"/>
    <w:rsid w:val="0010052D"/>
    <w:rsid w:val="00100ECC"/>
    <w:rsid w:val="00101547"/>
    <w:rsid w:val="00101BC6"/>
    <w:rsid w:val="00101F23"/>
    <w:rsid w:val="001025A9"/>
    <w:rsid w:val="00102735"/>
    <w:rsid w:val="00102C32"/>
    <w:rsid w:val="00102C7C"/>
    <w:rsid w:val="0010366C"/>
    <w:rsid w:val="00103682"/>
    <w:rsid w:val="001046D0"/>
    <w:rsid w:val="001047F7"/>
    <w:rsid w:val="0010495E"/>
    <w:rsid w:val="00104ECB"/>
    <w:rsid w:val="00105197"/>
    <w:rsid w:val="0010533F"/>
    <w:rsid w:val="001057E4"/>
    <w:rsid w:val="00105A0F"/>
    <w:rsid w:val="00106965"/>
    <w:rsid w:val="001069C1"/>
    <w:rsid w:val="00106C46"/>
    <w:rsid w:val="0010737C"/>
    <w:rsid w:val="00107A0B"/>
    <w:rsid w:val="00107AD0"/>
    <w:rsid w:val="00110B52"/>
    <w:rsid w:val="00110D83"/>
    <w:rsid w:val="00111522"/>
    <w:rsid w:val="001120D8"/>
    <w:rsid w:val="001124A5"/>
    <w:rsid w:val="001129A4"/>
    <w:rsid w:val="00113A84"/>
    <w:rsid w:val="00113DAC"/>
    <w:rsid w:val="00113E7D"/>
    <w:rsid w:val="001145E7"/>
    <w:rsid w:val="00114B23"/>
    <w:rsid w:val="00115AE6"/>
    <w:rsid w:val="00116694"/>
    <w:rsid w:val="00116919"/>
    <w:rsid w:val="001169AE"/>
    <w:rsid w:val="00116B49"/>
    <w:rsid w:val="00116C38"/>
    <w:rsid w:val="001170C7"/>
    <w:rsid w:val="001172BE"/>
    <w:rsid w:val="00117C62"/>
    <w:rsid w:val="00117F40"/>
    <w:rsid w:val="00120842"/>
    <w:rsid w:val="00120C75"/>
    <w:rsid w:val="0012137B"/>
    <w:rsid w:val="00121C92"/>
    <w:rsid w:val="00121C9D"/>
    <w:rsid w:val="00122ED3"/>
    <w:rsid w:val="00122F91"/>
    <w:rsid w:val="00123001"/>
    <w:rsid w:val="001230B6"/>
    <w:rsid w:val="001232F0"/>
    <w:rsid w:val="00123689"/>
    <w:rsid w:val="00123D40"/>
    <w:rsid w:val="00124EA0"/>
    <w:rsid w:val="0012508A"/>
    <w:rsid w:val="0012620C"/>
    <w:rsid w:val="00126A29"/>
    <w:rsid w:val="00126E37"/>
    <w:rsid w:val="00126E6E"/>
    <w:rsid w:val="0012749E"/>
    <w:rsid w:val="0012770A"/>
    <w:rsid w:val="00127A6C"/>
    <w:rsid w:val="00127F47"/>
    <w:rsid w:val="001300F4"/>
    <w:rsid w:val="0013029D"/>
    <w:rsid w:val="00131AE9"/>
    <w:rsid w:val="00132770"/>
    <w:rsid w:val="00132BDD"/>
    <w:rsid w:val="00133111"/>
    <w:rsid w:val="001332AD"/>
    <w:rsid w:val="001338FB"/>
    <w:rsid w:val="00133DB0"/>
    <w:rsid w:val="00134C59"/>
    <w:rsid w:val="001352B8"/>
    <w:rsid w:val="00135532"/>
    <w:rsid w:val="00135891"/>
    <w:rsid w:val="001358AE"/>
    <w:rsid w:val="00135AF6"/>
    <w:rsid w:val="00135C29"/>
    <w:rsid w:val="001366EE"/>
    <w:rsid w:val="00136C9E"/>
    <w:rsid w:val="0013727E"/>
    <w:rsid w:val="0013773B"/>
    <w:rsid w:val="0013795B"/>
    <w:rsid w:val="00137ACE"/>
    <w:rsid w:val="00137B05"/>
    <w:rsid w:val="0014002A"/>
    <w:rsid w:val="0014027A"/>
    <w:rsid w:val="00140BB4"/>
    <w:rsid w:val="00141161"/>
    <w:rsid w:val="0014152A"/>
    <w:rsid w:val="00141CA9"/>
    <w:rsid w:val="00141E67"/>
    <w:rsid w:val="00142167"/>
    <w:rsid w:val="00142524"/>
    <w:rsid w:val="00142923"/>
    <w:rsid w:val="00143D94"/>
    <w:rsid w:val="001448AC"/>
    <w:rsid w:val="0014507F"/>
    <w:rsid w:val="001458B3"/>
    <w:rsid w:val="0014625C"/>
    <w:rsid w:val="00146CEE"/>
    <w:rsid w:val="0014743B"/>
    <w:rsid w:val="001475A7"/>
    <w:rsid w:val="00147E3E"/>
    <w:rsid w:val="00150C65"/>
    <w:rsid w:val="00150D53"/>
    <w:rsid w:val="00150F56"/>
    <w:rsid w:val="0015111C"/>
    <w:rsid w:val="0015204B"/>
    <w:rsid w:val="001528E0"/>
    <w:rsid w:val="00152947"/>
    <w:rsid w:val="00153E16"/>
    <w:rsid w:val="00154924"/>
    <w:rsid w:val="00154DC8"/>
    <w:rsid w:val="00154FFA"/>
    <w:rsid w:val="00155120"/>
    <w:rsid w:val="00155AED"/>
    <w:rsid w:val="001563D0"/>
    <w:rsid w:val="00156B2F"/>
    <w:rsid w:val="00156CEB"/>
    <w:rsid w:val="0015723A"/>
    <w:rsid w:val="001577D7"/>
    <w:rsid w:val="001577DB"/>
    <w:rsid w:val="00157ABC"/>
    <w:rsid w:val="00157B6A"/>
    <w:rsid w:val="00160150"/>
    <w:rsid w:val="001605A1"/>
    <w:rsid w:val="00160737"/>
    <w:rsid w:val="0016095F"/>
    <w:rsid w:val="00160B02"/>
    <w:rsid w:val="00160CBF"/>
    <w:rsid w:val="00160D12"/>
    <w:rsid w:val="0016133A"/>
    <w:rsid w:val="00161A58"/>
    <w:rsid w:val="00161F59"/>
    <w:rsid w:val="00162A60"/>
    <w:rsid w:val="00163955"/>
    <w:rsid w:val="0016400F"/>
    <w:rsid w:val="001650B5"/>
    <w:rsid w:val="0016589F"/>
    <w:rsid w:val="00165E5A"/>
    <w:rsid w:val="00166199"/>
    <w:rsid w:val="0016653D"/>
    <w:rsid w:val="001668F8"/>
    <w:rsid w:val="00166AC3"/>
    <w:rsid w:val="00166BB4"/>
    <w:rsid w:val="00166C34"/>
    <w:rsid w:val="001674DA"/>
    <w:rsid w:val="00167B1B"/>
    <w:rsid w:val="001700D2"/>
    <w:rsid w:val="00170758"/>
    <w:rsid w:val="00170C18"/>
    <w:rsid w:val="001710C1"/>
    <w:rsid w:val="0017165A"/>
    <w:rsid w:val="00171695"/>
    <w:rsid w:val="001717EB"/>
    <w:rsid w:val="00172133"/>
    <w:rsid w:val="0017227E"/>
    <w:rsid w:val="00172CA6"/>
    <w:rsid w:val="00172D9F"/>
    <w:rsid w:val="00172ED4"/>
    <w:rsid w:val="00172FFA"/>
    <w:rsid w:val="00173276"/>
    <w:rsid w:val="001739F8"/>
    <w:rsid w:val="001739FA"/>
    <w:rsid w:val="00174223"/>
    <w:rsid w:val="001745E6"/>
    <w:rsid w:val="00174ABC"/>
    <w:rsid w:val="001751A9"/>
    <w:rsid w:val="001759CA"/>
    <w:rsid w:val="001759F1"/>
    <w:rsid w:val="00175FF4"/>
    <w:rsid w:val="00176466"/>
    <w:rsid w:val="001771E9"/>
    <w:rsid w:val="001775C4"/>
    <w:rsid w:val="00177859"/>
    <w:rsid w:val="0017793E"/>
    <w:rsid w:val="00177DAF"/>
    <w:rsid w:val="001800F0"/>
    <w:rsid w:val="001802A0"/>
    <w:rsid w:val="001806E2"/>
    <w:rsid w:val="00181C98"/>
    <w:rsid w:val="00181F54"/>
    <w:rsid w:val="00182FE9"/>
    <w:rsid w:val="00184059"/>
    <w:rsid w:val="001841E3"/>
    <w:rsid w:val="0018452D"/>
    <w:rsid w:val="0018457F"/>
    <w:rsid w:val="001845AF"/>
    <w:rsid w:val="00184D93"/>
    <w:rsid w:val="00185034"/>
    <w:rsid w:val="00185209"/>
    <w:rsid w:val="0018533D"/>
    <w:rsid w:val="0018536C"/>
    <w:rsid w:val="00185AD3"/>
    <w:rsid w:val="00186586"/>
    <w:rsid w:val="00186754"/>
    <w:rsid w:val="0018692A"/>
    <w:rsid w:val="001874FB"/>
    <w:rsid w:val="001877C3"/>
    <w:rsid w:val="00190C26"/>
    <w:rsid w:val="00190C2A"/>
    <w:rsid w:val="00191252"/>
    <w:rsid w:val="00191FD2"/>
    <w:rsid w:val="001921D5"/>
    <w:rsid w:val="00192C2E"/>
    <w:rsid w:val="00193972"/>
    <w:rsid w:val="00194267"/>
    <w:rsid w:val="001948C1"/>
    <w:rsid w:val="00194F02"/>
    <w:rsid w:val="0019580C"/>
    <w:rsid w:val="00195B56"/>
    <w:rsid w:val="00195D6E"/>
    <w:rsid w:val="0019637A"/>
    <w:rsid w:val="00196838"/>
    <w:rsid w:val="00196FE1"/>
    <w:rsid w:val="00197244"/>
    <w:rsid w:val="00197B32"/>
    <w:rsid w:val="00197DEB"/>
    <w:rsid w:val="001A0328"/>
    <w:rsid w:val="001A09BA"/>
    <w:rsid w:val="001A0B28"/>
    <w:rsid w:val="001A0B3C"/>
    <w:rsid w:val="001A0FBC"/>
    <w:rsid w:val="001A1E76"/>
    <w:rsid w:val="001A2E9A"/>
    <w:rsid w:val="001A3A8F"/>
    <w:rsid w:val="001A4267"/>
    <w:rsid w:val="001A48E9"/>
    <w:rsid w:val="001A59C2"/>
    <w:rsid w:val="001A5C85"/>
    <w:rsid w:val="001A607F"/>
    <w:rsid w:val="001A63E8"/>
    <w:rsid w:val="001A6F86"/>
    <w:rsid w:val="001A72BA"/>
    <w:rsid w:val="001A73D1"/>
    <w:rsid w:val="001A75EB"/>
    <w:rsid w:val="001B045B"/>
    <w:rsid w:val="001B0B6C"/>
    <w:rsid w:val="001B11CE"/>
    <w:rsid w:val="001B1255"/>
    <w:rsid w:val="001B146C"/>
    <w:rsid w:val="001B1A60"/>
    <w:rsid w:val="001B25BF"/>
    <w:rsid w:val="001B27EB"/>
    <w:rsid w:val="001B2A1D"/>
    <w:rsid w:val="001B2A82"/>
    <w:rsid w:val="001B363A"/>
    <w:rsid w:val="001B3BA7"/>
    <w:rsid w:val="001B3DF0"/>
    <w:rsid w:val="001B4AFA"/>
    <w:rsid w:val="001B4D66"/>
    <w:rsid w:val="001B547A"/>
    <w:rsid w:val="001B551C"/>
    <w:rsid w:val="001B57A7"/>
    <w:rsid w:val="001B6134"/>
    <w:rsid w:val="001B6798"/>
    <w:rsid w:val="001B7288"/>
    <w:rsid w:val="001C0641"/>
    <w:rsid w:val="001C1954"/>
    <w:rsid w:val="001C1C6D"/>
    <w:rsid w:val="001C26B8"/>
    <w:rsid w:val="001C2CA8"/>
    <w:rsid w:val="001C2E29"/>
    <w:rsid w:val="001C3242"/>
    <w:rsid w:val="001C34B8"/>
    <w:rsid w:val="001C376B"/>
    <w:rsid w:val="001C475E"/>
    <w:rsid w:val="001C4949"/>
    <w:rsid w:val="001C4F64"/>
    <w:rsid w:val="001C4F83"/>
    <w:rsid w:val="001C5448"/>
    <w:rsid w:val="001C559E"/>
    <w:rsid w:val="001C56C5"/>
    <w:rsid w:val="001C5A6D"/>
    <w:rsid w:val="001C5C03"/>
    <w:rsid w:val="001C61C5"/>
    <w:rsid w:val="001C69C3"/>
    <w:rsid w:val="001C6FCC"/>
    <w:rsid w:val="001C7054"/>
    <w:rsid w:val="001C725F"/>
    <w:rsid w:val="001C7713"/>
    <w:rsid w:val="001D01D5"/>
    <w:rsid w:val="001D01E9"/>
    <w:rsid w:val="001D0E5A"/>
    <w:rsid w:val="001D182F"/>
    <w:rsid w:val="001D2292"/>
    <w:rsid w:val="001D2405"/>
    <w:rsid w:val="001D2928"/>
    <w:rsid w:val="001D2F25"/>
    <w:rsid w:val="001D306F"/>
    <w:rsid w:val="001D30A6"/>
    <w:rsid w:val="001D3343"/>
    <w:rsid w:val="001D39EC"/>
    <w:rsid w:val="001D4B5E"/>
    <w:rsid w:val="001D4D89"/>
    <w:rsid w:val="001D4E31"/>
    <w:rsid w:val="001D5076"/>
    <w:rsid w:val="001D5CCC"/>
    <w:rsid w:val="001D618F"/>
    <w:rsid w:val="001D621B"/>
    <w:rsid w:val="001D74DF"/>
    <w:rsid w:val="001D7ED2"/>
    <w:rsid w:val="001E043E"/>
    <w:rsid w:val="001E0F59"/>
    <w:rsid w:val="001E185D"/>
    <w:rsid w:val="001E2CAA"/>
    <w:rsid w:val="001E311B"/>
    <w:rsid w:val="001E338E"/>
    <w:rsid w:val="001E3836"/>
    <w:rsid w:val="001E38D2"/>
    <w:rsid w:val="001E39D8"/>
    <w:rsid w:val="001E3BBC"/>
    <w:rsid w:val="001E3FCF"/>
    <w:rsid w:val="001E41FA"/>
    <w:rsid w:val="001E480B"/>
    <w:rsid w:val="001E4911"/>
    <w:rsid w:val="001E4C94"/>
    <w:rsid w:val="001E4F10"/>
    <w:rsid w:val="001E52E8"/>
    <w:rsid w:val="001E536A"/>
    <w:rsid w:val="001E58A6"/>
    <w:rsid w:val="001E6284"/>
    <w:rsid w:val="001E68F1"/>
    <w:rsid w:val="001E6E84"/>
    <w:rsid w:val="001E6F4B"/>
    <w:rsid w:val="001F21AF"/>
    <w:rsid w:val="001F25A0"/>
    <w:rsid w:val="001F305A"/>
    <w:rsid w:val="001F34CA"/>
    <w:rsid w:val="001F48F6"/>
    <w:rsid w:val="001F4B36"/>
    <w:rsid w:val="001F65E0"/>
    <w:rsid w:val="001F6F28"/>
    <w:rsid w:val="001F715E"/>
    <w:rsid w:val="001F7616"/>
    <w:rsid w:val="001F7746"/>
    <w:rsid w:val="001F7AB4"/>
    <w:rsid w:val="001F7D76"/>
    <w:rsid w:val="00200A49"/>
    <w:rsid w:val="00200A95"/>
    <w:rsid w:val="00200AC0"/>
    <w:rsid w:val="00200D07"/>
    <w:rsid w:val="0020106D"/>
    <w:rsid w:val="002010A6"/>
    <w:rsid w:val="00201E1B"/>
    <w:rsid w:val="00201EF2"/>
    <w:rsid w:val="002026F7"/>
    <w:rsid w:val="0020279E"/>
    <w:rsid w:val="00202C06"/>
    <w:rsid w:val="002031B2"/>
    <w:rsid w:val="002031D1"/>
    <w:rsid w:val="00203273"/>
    <w:rsid w:val="002033EA"/>
    <w:rsid w:val="00203CD1"/>
    <w:rsid w:val="00204FAC"/>
    <w:rsid w:val="00205BF7"/>
    <w:rsid w:val="00205E51"/>
    <w:rsid w:val="00206335"/>
    <w:rsid w:val="002063EB"/>
    <w:rsid w:val="002064A0"/>
    <w:rsid w:val="002064EF"/>
    <w:rsid w:val="00206F6E"/>
    <w:rsid w:val="00206FD0"/>
    <w:rsid w:val="002071F1"/>
    <w:rsid w:val="00207643"/>
    <w:rsid w:val="0020780C"/>
    <w:rsid w:val="00207A46"/>
    <w:rsid w:val="00207B27"/>
    <w:rsid w:val="002103A4"/>
    <w:rsid w:val="00210403"/>
    <w:rsid w:val="00210662"/>
    <w:rsid w:val="00211CD8"/>
    <w:rsid w:val="00211DF8"/>
    <w:rsid w:val="00213290"/>
    <w:rsid w:val="00213B69"/>
    <w:rsid w:val="00213C3C"/>
    <w:rsid w:val="0021416D"/>
    <w:rsid w:val="00214557"/>
    <w:rsid w:val="0021489E"/>
    <w:rsid w:val="00214FAC"/>
    <w:rsid w:val="00215447"/>
    <w:rsid w:val="0021637E"/>
    <w:rsid w:val="00216BA4"/>
    <w:rsid w:val="00216C3D"/>
    <w:rsid w:val="00216DCF"/>
    <w:rsid w:val="0021759A"/>
    <w:rsid w:val="00220087"/>
    <w:rsid w:val="00220AFA"/>
    <w:rsid w:val="00220EF7"/>
    <w:rsid w:val="0022156F"/>
    <w:rsid w:val="0022168D"/>
    <w:rsid w:val="0022184F"/>
    <w:rsid w:val="002223DE"/>
    <w:rsid w:val="0022243A"/>
    <w:rsid w:val="00222472"/>
    <w:rsid w:val="00222D1F"/>
    <w:rsid w:val="002232E7"/>
    <w:rsid w:val="002238D2"/>
    <w:rsid w:val="00223AB0"/>
    <w:rsid w:val="00223B8A"/>
    <w:rsid w:val="00223B8D"/>
    <w:rsid w:val="00224040"/>
    <w:rsid w:val="0022488F"/>
    <w:rsid w:val="00224BF6"/>
    <w:rsid w:val="0022584C"/>
    <w:rsid w:val="00225954"/>
    <w:rsid w:val="00226527"/>
    <w:rsid w:val="0022754B"/>
    <w:rsid w:val="002309DA"/>
    <w:rsid w:val="00230D92"/>
    <w:rsid w:val="00230FD1"/>
    <w:rsid w:val="0023129A"/>
    <w:rsid w:val="0023130B"/>
    <w:rsid w:val="00231BC7"/>
    <w:rsid w:val="0023257C"/>
    <w:rsid w:val="00232780"/>
    <w:rsid w:val="00232A0B"/>
    <w:rsid w:val="00232AB0"/>
    <w:rsid w:val="00232E96"/>
    <w:rsid w:val="00233231"/>
    <w:rsid w:val="00233317"/>
    <w:rsid w:val="00233F06"/>
    <w:rsid w:val="00233F9A"/>
    <w:rsid w:val="00234DA1"/>
    <w:rsid w:val="00234DB2"/>
    <w:rsid w:val="00234E43"/>
    <w:rsid w:val="00235844"/>
    <w:rsid w:val="00236913"/>
    <w:rsid w:val="00236927"/>
    <w:rsid w:val="00237160"/>
    <w:rsid w:val="0024088D"/>
    <w:rsid w:val="0024095A"/>
    <w:rsid w:val="00240DE3"/>
    <w:rsid w:val="00240E32"/>
    <w:rsid w:val="00241758"/>
    <w:rsid w:val="002417F2"/>
    <w:rsid w:val="002420A9"/>
    <w:rsid w:val="0024270C"/>
    <w:rsid w:val="00242ACD"/>
    <w:rsid w:val="00242CBA"/>
    <w:rsid w:val="00242DC9"/>
    <w:rsid w:val="00242EC8"/>
    <w:rsid w:val="00242EE3"/>
    <w:rsid w:val="00243D27"/>
    <w:rsid w:val="00243DDD"/>
    <w:rsid w:val="002444BD"/>
    <w:rsid w:val="0024478F"/>
    <w:rsid w:val="00244A9B"/>
    <w:rsid w:val="00244AE1"/>
    <w:rsid w:val="00244E93"/>
    <w:rsid w:val="00245121"/>
    <w:rsid w:val="00245741"/>
    <w:rsid w:val="00245C66"/>
    <w:rsid w:val="00245EDB"/>
    <w:rsid w:val="002471EE"/>
    <w:rsid w:val="002479F4"/>
    <w:rsid w:val="00247A55"/>
    <w:rsid w:val="00247ABC"/>
    <w:rsid w:val="0025089C"/>
    <w:rsid w:val="00250974"/>
    <w:rsid w:val="002518B9"/>
    <w:rsid w:val="0025212C"/>
    <w:rsid w:val="00252D19"/>
    <w:rsid w:val="00253075"/>
    <w:rsid w:val="00253351"/>
    <w:rsid w:val="002536A6"/>
    <w:rsid w:val="002537DF"/>
    <w:rsid w:val="00253BC6"/>
    <w:rsid w:val="00254149"/>
    <w:rsid w:val="00255B14"/>
    <w:rsid w:val="00256846"/>
    <w:rsid w:val="0025699F"/>
    <w:rsid w:val="00256DD3"/>
    <w:rsid w:val="00257D16"/>
    <w:rsid w:val="00260870"/>
    <w:rsid w:val="0026135A"/>
    <w:rsid w:val="00261379"/>
    <w:rsid w:val="00261896"/>
    <w:rsid w:val="00262286"/>
    <w:rsid w:val="00262B1C"/>
    <w:rsid w:val="002637FC"/>
    <w:rsid w:val="002638CB"/>
    <w:rsid w:val="0026625D"/>
    <w:rsid w:val="00266312"/>
    <w:rsid w:val="00266A13"/>
    <w:rsid w:val="002702AA"/>
    <w:rsid w:val="0027078F"/>
    <w:rsid w:val="00270A4E"/>
    <w:rsid w:val="00271071"/>
    <w:rsid w:val="0027143D"/>
    <w:rsid w:val="002715E8"/>
    <w:rsid w:val="002716F1"/>
    <w:rsid w:val="00271C6D"/>
    <w:rsid w:val="002725F0"/>
    <w:rsid w:val="0027297E"/>
    <w:rsid w:val="00272C2A"/>
    <w:rsid w:val="00272C2D"/>
    <w:rsid w:val="00272FF4"/>
    <w:rsid w:val="00273C55"/>
    <w:rsid w:val="0027405E"/>
    <w:rsid w:val="00274861"/>
    <w:rsid w:val="00276731"/>
    <w:rsid w:val="00276889"/>
    <w:rsid w:val="00276986"/>
    <w:rsid w:val="00277036"/>
    <w:rsid w:val="002774D3"/>
    <w:rsid w:val="00280C7C"/>
    <w:rsid w:val="00281552"/>
    <w:rsid w:val="0028195B"/>
    <w:rsid w:val="00281AB9"/>
    <w:rsid w:val="00281B84"/>
    <w:rsid w:val="00281E55"/>
    <w:rsid w:val="00282224"/>
    <w:rsid w:val="00282BD4"/>
    <w:rsid w:val="00282C7F"/>
    <w:rsid w:val="00282EB9"/>
    <w:rsid w:val="00283365"/>
    <w:rsid w:val="00283A3E"/>
    <w:rsid w:val="002842CF"/>
    <w:rsid w:val="00284AFF"/>
    <w:rsid w:val="00284CB7"/>
    <w:rsid w:val="00284EEC"/>
    <w:rsid w:val="0028514D"/>
    <w:rsid w:val="00285173"/>
    <w:rsid w:val="00285453"/>
    <w:rsid w:val="00285B35"/>
    <w:rsid w:val="002863A4"/>
    <w:rsid w:val="002866C6"/>
    <w:rsid w:val="002868F6"/>
    <w:rsid w:val="00286928"/>
    <w:rsid w:val="00286F7E"/>
    <w:rsid w:val="0028729F"/>
    <w:rsid w:val="002873A9"/>
    <w:rsid w:val="00287701"/>
    <w:rsid w:val="00287971"/>
    <w:rsid w:val="00287ED8"/>
    <w:rsid w:val="002901FA"/>
    <w:rsid w:val="0029045E"/>
    <w:rsid w:val="002906BE"/>
    <w:rsid w:val="00290845"/>
    <w:rsid w:val="00290D73"/>
    <w:rsid w:val="0029109B"/>
    <w:rsid w:val="00291B4B"/>
    <w:rsid w:val="00292041"/>
    <w:rsid w:val="00292F7A"/>
    <w:rsid w:val="00292F9F"/>
    <w:rsid w:val="00293160"/>
    <w:rsid w:val="0029337D"/>
    <w:rsid w:val="00293953"/>
    <w:rsid w:val="00293B3C"/>
    <w:rsid w:val="00293ED2"/>
    <w:rsid w:val="0029443D"/>
    <w:rsid w:val="002948C0"/>
    <w:rsid w:val="00294C03"/>
    <w:rsid w:val="002954BC"/>
    <w:rsid w:val="002963C7"/>
    <w:rsid w:val="00296899"/>
    <w:rsid w:val="00296EA1"/>
    <w:rsid w:val="0029702B"/>
    <w:rsid w:val="00297D56"/>
    <w:rsid w:val="002A0353"/>
    <w:rsid w:val="002A08EA"/>
    <w:rsid w:val="002A0D94"/>
    <w:rsid w:val="002A0DC9"/>
    <w:rsid w:val="002A2560"/>
    <w:rsid w:val="002A27FE"/>
    <w:rsid w:val="002A2E43"/>
    <w:rsid w:val="002A2FDC"/>
    <w:rsid w:val="002A319A"/>
    <w:rsid w:val="002A3225"/>
    <w:rsid w:val="002A341C"/>
    <w:rsid w:val="002A3D2D"/>
    <w:rsid w:val="002A5065"/>
    <w:rsid w:val="002A5636"/>
    <w:rsid w:val="002A5BFA"/>
    <w:rsid w:val="002A5DE6"/>
    <w:rsid w:val="002A64D6"/>
    <w:rsid w:val="002A6886"/>
    <w:rsid w:val="002A6893"/>
    <w:rsid w:val="002A70CA"/>
    <w:rsid w:val="002A74C9"/>
    <w:rsid w:val="002B0067"/>
    <w:rsid w:val="002B0290"/>
    <w:rsid w:val="002B07AB"/>
    <w:rsid w:val="002B08DD"/>
    <w:rsid w:val="002B0BC8"/>
    <w:rsid w:val="002B0D05"/>
    <w:rsid w:val="002B0E21"/>
    <w:rsid w:val="002B10BD"/>
    <w:rsid w:val="002B10E5"/>
    <w:rsid w:val="002B1939"/>
    <w:rsid w:val="002B1A45"/>
    <w:rsid w:val="002B1B4B"/>
    <w:rsid w:val="002B1D85"/>
    <w:rsid w:val="002B1EA4"/>
    <w:rsid w:val="002B1F57"/>
    <w:rsid w:val="002B339D"/>
    <w:rsid w:val="002B3615"/>
    <w:rsid w:val="002B364E"/>
    <w:rsid w:val="002B3C49"/>
    <w:rsid w:val="002B3C72"/>
    <w:rsid w:val="002B3EB9"/>
    <w:rsid w:val="002B3F12"/>
    <w:rsid w:val="002B44B5"/>
    <w:rsid w:val="002B59E7"/>
    <w:rsid w:val="002B6213"/>
    <w:rsid w:val="002B6302"/>
    <w:rsid w:val="002B7422"/>
    <w:rsid w:val="002B74FE"/>
    <w:rsid w:val="002B7D8C"/>
    <w:rsid w:val="002C1BF7"/>
    <w:rsid w:val="002C2326"/>
    <w:rsid w:val="002C2EFD"/>
    <w:rsid w:val="002C3D1D"/>
    <w:rsid w:val="002C40DF"/>
    <w:rsid w:val="002C4118"/>
    <w:rsid w:val="002C4234"/>
    <w:rsid w:val="002C56A3"/>
    <w:rsid w:val="002C5717"/>
    <w:rsid w:val="002C57E5"/>
    <w:rsid w:val="002C5E37"/>
    <w:rsid w:val="002C6BA6"/>
    <w:rsid w:val="002C6EE0"/>
    <w:rsid w:val="002C7222"/>
    <w:rsid w:val="002C7C20"/>
    <w:rsid w:val="002C7C65"/>
    <w:rsid w:val="002D1207"/>
    <w:rsid w:val="002D1886"/>
    <w:rsid w:val="002D1AF1"/>
    <w:rsid w:val="002D1FC6"/>
    <w:rsid w:val="002D23C0"/>
    <w:rsid w:val="002D38D8"/>
    <w:rsid w:val="002D38EC"/>
    <w:rsid w:val="002D3A00"/>
    <w:rsid w:val="002D4E41"/>
    <w:rsid w:val="002D5D78"/>
    <w:rsid w:val="002D6252"/>
    <w:rsid w:val="002D685B"/>
    <w:rsid w:val="002D7289"/>
    <w:rsid w:val="002D75BF"/>
    <w:rsid w:val="002D7CE5"/>
    <w:rsid w:val="002D7DBB"/>
    <w:rsid w:val="002D7E54"/>
    <w:rsid w:val="002D7FA6"/>
    <w:rsid w:val="002E038F"/>
    <w:rsid w:val="002E1C99"/>
    <w:rsid w:val="002E1C9E"/>
    <w:rsid w:val="002E1DB6"/>
    <w:rsid w:val="002E1FB8"/>
    <w:rsid w:val="002E23D9"/>
    <w:rsid w:val="002E240D"/>
    <w:rsid w:val="002E2F9E"/>
    <w:rsid w:val="002E31FC"/>
    <w:rsid w:val="002E35B2"/>
    <w:rsid w:val="002E446F"/>
    <w:rsid w:val="002E456E"/>
    <w:rsid w:val="002E4845"/>
    <w:rsid w:val="002E48EC"/>
    <w:rsid w:val="002E5F49"/>
    <w:rsid w:val="002E63B5"/>
    <w:rsid w:val="002E76C3"/>
    <w:rsid w:val="002E7C07"/>
    <w:rsid w:val="002E7FBD"/>
    <w:rsid w:val="002F0599"/>
    <w:rsid w:val="002F0ACB"/>
    <w:rsid w:val="002F1C72"/>
    <w:rsid w:val="002F231B"/>
    <w:rsid w:val="002F2617"/>
    <w:rsid w:val="002F28EB"/>
    <w:rsid w:val="002F2AD7"/>
    <w:rsid w:val="002F2D32"/>
    <w:rsid w:val="002F319C"/>
    <w:rsid w:val="002F3541"/>
    <w:rsid w:val="002F38FA"/>
    <w:rsid w:val="002F39EB"/>
    <w:rsid w:val="002F3D57"/>
    <w:rsid w:val="002F4775"/>
    <w:rsid w:val="002F5427"/>
    <w:rsid w:val="002F582C"/>
    <w:rsid w:val="002F598E"/>
    <w:rsid w:val="002F5F36"/>
    <w:rsid w:val="002F6F31"/>
    <w:rsid w:val="002F7213"/>
    <w:rsid w:val="002F791C"/>
    <w:rsid w:val="002F7CD9"/>
    <w:rsid w:val="00300204"/>
    <w:rsid w:val="00300345"/>
    <w:rsid w:val="0030038E"/>
    <w:rsid w:val="00300B1F"/>
    <w:rsid w:val="00300EC4"/>
    <w:rsid w:val="0030174D"/>
    <w:rsid w:val="00301843"/>
    <w:rsid w:val="00301D96"/>
    <w:rsid w:val="003022D9"/>
    <w:rsid w:val="003024A4"/>
    <w:rsid w:val="0030262C"/>
    <w:rsid w:val="003027FF"/>
    <w:rsid w:val="00302809"/>
    <w:rsid w:val="0030371B"/>
    <w:rsid w:val="00303AE6"/>
    <w:rsid w:val="00303AEF"/>
    <w:rsid w:val="00304192"/>
    <w:rsid w:val="00304D7B"/>
    <w:rsid w:val="00304FA5"/>
    <w:rsid w:val="00305300"/>
    <w:rsid w:val="003063B8"/>
    <w:rsid w:val="003068F1"/>
    <w:rsid w:val="00306ADE"/>
    <w:rsid w:val="003079E6"/>
    <w:rsid w:val="00307E3E"/>
    <w:rsid w:val="00310292"/>
    <w:rsid w:val="0031090A"/>
    <w:rsid w:val="0031169D"/>
    <w:rsid w:val="00311925"/>
    <w:rsid w:val="00311B10"/>
    <w:rsid w:val="0031248F"/>
    <w:rsid w:val="00312498"/>
    <w:rsid w:val="003126A6"/>
    <w:rsid w:val="003126BD"/>
    <w:rsid w:val="0031277E"/>
    <w:rsid w:val="00313370"/>
    <w:rsid w:val="00313630"/>
    <w:rsid w:val="00313CCC"/>
    <w:rsid w:val="00313E41"/>
    <w:rsid w:val="00314B90"/>
    <w:rsid w:val="00314E8D"/>
    <w:rsid w:val="003150E1"/>
    <w:rsid w:val="00315565"/>
    <w:rsid w:val="003156FC"/>
    <w:rsid w:val="003158D9"/>
    <w:rsid w:val="003162E6"/>
    <w:rsid w:val="003166ED"/>
    <w:rsid w:val="003169E2"/>
    <w:rsid w:val="003171FE"/>
    <w:rsid w:val="003176C5"/>
    <w:rsid w:val="00320318"/>
    <w:rsid w:val="0032058F"/>
    <w:rsid w:val="0032134B"/>
    <w:rsid w:val="003213E6"/>
    <w:rsid w:val="00321F89"/>
    <w:rsid w:val="00322080"/>
    <w:rsid w:val="00322804"/>
    <w:rsid w:val="00322885"/>
    <w:rsid w:val="00322926"/>
    <w:rsid w:val="00322BB7"/>
    <w:rsid w:val="00323E63"/>
    <w:rsid w:val="00324B28"/>
    <w:rsid w:val="00326082"/>
    <w:rsid w:val="003267E3"/>
    <w:rsid w:val="00326CA7"/>
    <w:rsid w:val="003274F2"/>
    <w:rsid w:val="003279ED"/>
    <w:rsid w:val="00331133"/>
    <w:rsid w:val="00331D5D"/>
    <w:rsid w:val="003332C0"/>
    <w:rsid w:val="003333F8"/>
    <w:rsid w:val="003336A1"/>
    <w:rsid w:val="00333745"/>
    <w:rsid w:val="00333952"/>
    <w:rsid w:val="00333B9A"/>
    <w:rsid w:val="00333C8B"/>
    <w:rsid w:val="00333D60"/>
    <w:rsid w:val="0033404E"/>
    <w:rsid w:val="00334E8A"/>
    <w:rsid w:val="003350FA"/>
    <w:rsid w:val="00335396"/>
    <w:rsid w:val="0033592A"/>
    <w:rsid w:val="003359C6"/>
    <w:rsid w:val="00335C4D"/>
    <w:rsid w:val="00335FF0"/>
    <w:rsid w:val="003365E9"/>
    <w:rsid w:val="00336824"/>
    <w:rsid w:val="00336ACE"/>
    <w:rsid w:val="003373B0"/>
    <w:rsid w:val="00337483"/>
    <w:rsid w:val="003376FD"/>
    <w:rsid w:val="00337E30"/>
    <w:rsid w:val="00340158"/>
    <w:rsid w:val="00340C30"/>
    <w:rsid w:val="00340DAF"/>
    <w:rsid w:val="00341696"/>
    <w:rsid w:val="003418E0"/>
    <w:rsid w:val="00341B55"/>
    <w:rsid w:val="00341BE3"/>
    <w:rsid w:val="00341F4F"/>
    <w:rsid w:val="00341F8C"/>
    <w:rsid w:val="003426E7"/>
    <w:rsid w:val="0034275B"/>
    <w:rsid w:val="00342ECA"/>
    <w:rsid w:val="00343A1A"/>
    <w:rsid w:val="00343AE4"/>
    <w:rsid w:val="00344114"/>
    <w:rsid w:val="00344343"/>
    <w:rsid w:val="00344546"/>
    <w:rsid w:val="00344E6D"/>
    <w:rsid w:val="00345113"/>
    <w:rsid w:val="00345D79"/>
    <w:rsid w:val="00345DBD"/>
    <w:rsid w:val="00345E40"/>
    <w:rsid w:val="00345F18"/>
    <w:rsid w:val="00345FE8"/>
    <w:rsid w:val="00346021"/>
    <w:rsid w:val="00346519"/>
    <w:rsid w:val="00346627"/>
    <w:rsid w:val="00346AA0"/>
    <w:rsid w:val="003472CB"/>
    <w:rsid w:val="00347BF1"/>
    <w:rsid w:val="0035015F"/>
    <w:rsid w:val="00350239"/>
    <w:rsid w:val="0035078D"/>
    <w:rsid w:val="003510D1"/>
    <w:rsid w:val="003511E1"/>
    <w:rsid w:val="00351342"/>
    <w:rsid w:val="003516D2"/>
    <w:rsid w:val="003522CB"/>
    <w:rsid w:val="003524FE"/>
    <w:rsid w:val="00352892"/>
    <w:rsid w:val="003529E1"/>
    <w:rsid w:val="003537CC"/>
    <w:rsid w:val="00354490"/>
    <w:rsid w:val="00354B3E"/>
    <w:rsid w:val="003550F0"/>
    <w:rsid w:val="00355C24"/>
    <w:rsid w:val="00356A5B"/>
    <w:rsid w:val="003575C2"/>
    <w:rsid w:val="00357C3A"/>
    <w:rsid w:val="00357F3B"/>
    <w:rsid w:val="003606CE"/>
    <w:rsid w:val="0036145D"/>
    <w:rsid w:val="0036155F"/>
    <w:rsid w:val="00362134"/>
    <w:rsid w:val="00362165"/>
    <w:rsid w:val="00362632"/>
    <w:rsid w:val="003634F1"/>
    <w:rsid w:val="00363D8E"/>
    <w:rsid w:val="003640E4"/>
    <w:rsid w:val="003642BC"/>
    <w:rsid w:val="00364489"/>
    <w:rsid w:val="00364C9C"/>
    <w:rsid w:val="0036557E"/>
    <w:rsid w:val="00365D49"/>
    <w:rsid w:val="00365E50"/>
    <w:rsid w:val="003664F5"/>
    <w:rsid w:val="003665E4"/>
    <w:rsid w:val="0036706A"/>
    <w:rsid w:val="003673FC"/>
    <w:rsid w:val="003676E5"/>
    <w:rsid w:val="003678F1"/>
    <w:rsid w:val="00370990"/>
    <w:rsid w:val="00370C2C"/>
    <w:rsid w:val="00370D7B"/>
    <w:rsid w:val="00370E35"/>
    <w:rsid w:val="00371240"/>
    <w:rsid w:val="003717FA"/>
    <w:rsid w:val="003718D9"/>
    <w:rsid w:val="00371CE3"/>
    <w:rsid w:val="00372510"/>
    <w:rsid w:val="00372E29"/>
    <w:rsid w:val="00373460"/>
    <w:rsid w:val="003735EA"/>
    <w:rsid w:val="00373697"/>
    <w:rsid w:val="00373CE1"/>
    <w:rsid w:val="00373DF7"/>
    <w:rsid w:val="003740F8"/>
    <w:rsid w:val="00374628"/>
    <w:rsid w:val="0037465D"/>
    <w:rsid w:val="0037469E"/>
    <w:rsid w:val="00374F68"/>
    <w:rsid w:val="00374FD7"/>
    <w:rsid w:val="00374FE2"/>
    <w:rsid w:val="003752A7"/>
    <w:rsid w:val="003757B5"/>
    <w:rsid w:val="00375D67"/>
    <w:rsid w:val="00375FA6"/>
    <w:rsid w:val="00376021"/>
    <w:rsid w:val="003762C9"/>
    <w:rsid w:val="00376615"/>
    <w:rsid w:val="00376687"/>
    <w:rsid w:val="003800B1"/>
    <w:rsid w:val="00380508"/>
    <w:rsid w:val="00380779"/>
    <w:rsid w:val="0038109F"/>
    <w:rsid w:val="003813AC"/>
    <w:rsid w:val="00381E60"/>
    <w:rsid w:val="00382198"/>
    <w:rsid w:val="00383CB5"/>
    <w:rsid w:val="00383D20"/>
    <w:rsid w:val="00383DA9"/>
    <w:rsid w:val="003840E9"/>
    <w:rsid w:val="00384598"/>
    <w:rsid w:val="00384C00"/>
    <w:rsid w:val="00385104"/>
    <w:rsid w:val="00385135"/>
    <w:rsid w:val="003856A2"/>
    <w:rsid w:val="003856B0"/>
    <w:rsid w:val="0038633A"/>
    <w:rsid w:val="00386837"/>
    <w:rsid w:val="00386A53"/>
    <w:rsid w:val="00386CE8"/>
    <w:rsid w:val="00386DB8"/>
    <w:rsid w:val="00387ED3"/>
    <w:rsid w:val="0039028A"/>
    <w:rsid w:val="003903F4"/>
    <w:rsid w:val="00390557"/>
    <w:rsid w:val="00390762"/>
    <w:rsid w:val="00390C45"/>
    <w:rsid w:val="003918FF"/>
    <w:rsid w:val="0039214D"/>
    <w:rsid w:val="00392E24"/>
    <w:rsid w:val="00393367"/>
    <w:rsid w:val="00393752"/>
    <w:rsid w:val="003945BC"/>
    <w:rsid w:val="00394A5D"/>
    <w:rsid w:val="00395BD8"/>
    <w:rsid w:val="003961DC"/>
    <w:rsid w:val="003962EA"/>
    <w:rsid w:val="00397043"/>
    <w:rsid w:val="003977CD"/>
    <w:rsid w:val="00397CF4"/>
    <w:rsid w:val="003A08E2"/>
    <w:rsid w:val="003A0EBA"/>
    <w:rsid w:val="003A11C5"/>
    <w:rsid w:val="003A1331"/>
    <w:rsid w:val="003A1488"/>
    <w:rsid w:val="003A1C2E"/>
    <w:rsid w:val="003A1F8B"/>
    <w:rsid w:val="003A22A0"/>
    <w:rsid w:val="003A2987"/>
    <w:rsid w:val="003A2A1A"/>
    <w:rsid w:val="003A2D46"/>
    <w:rsid w:val="003A42B5"/>
    <w:rsid w:val="003A4863"/>
    <w:rsid w:val="003A5377"/>
    <w:rsid w:val="003A5515"/>
    <w:rsid w:val="003A5838"/>
    <w:rsid w:val="003A5C8A"/>
    <w:rsid w:val="003A5DC0"/>
    <w:rsid w:val="003A6E85"/>
    <w:rsid w:val="003A72CB"/>
    <w:rsid w:val="003A75E2"/>
    <w:rsid w:val="003A7907"/>
    <w:rsid w:val="003B0406"/>
    <w:rsid w:val="003B06E1"/>
    <w:rsid w:val="003B106C"/>
    <w:rsid w:val="003B115F"/>
    <w:rsid w:val="003B172D"/>
    <w:rsid w:val="003B18FE"/>
    <w:rsid w:val="003B22B9"/>
    <w:rsid w:val="003B2DC1"/>
    <w:rsid w:val="003B2DEA"/>
    <w:rsid w:val="003B2F69"/>
    <w:rsid w:val="003B3007"/>
    <w:rsid w:val="003B345A"/>
    <w:rsid w:val="003B3ECE"/>
    <w:rsid w:val="003B3F75"/>
    <w:rsid w:val="003B4029"/>
    <w:rsid w:val="003B45C7"/>
    <w:rsid w:val="003B4955"/>
    <w:rsid w:val="003B4A7C"/>
    <w:rsid w:val="003B4DE0"/>
    <w:rsid w:val="003B57F5"/>
    <w:rsid w:val="003B5D65"/>
    <w:rsid w:val="003B5E17"/>
    <w:rsid w:val="003B625F"/>
    <w:rsid w:val="003B6772"/>
    <w:rsid w:val="003B6D36"/>
    <w:rsid w:val="003B6F36"/>
    <w:rsid w:val="003B755D"/>
    <w:rsid w:val="003B75A7"/>
    <w:rsid w:val="003B7FF5"/>
    <w:rsid w:val="003C0CC5"/>
    <w:rsid w:val="003C16CA"/>
    <w:rsid w:val="003C17A3"/>
    <w:rsid w:val="003C17E3"/>
    <w:rsid w:val="003C1BE6"/>
    <w:rsid w:val="003C1ED5"/>
    <w:rsid w:val="003C2314"/>
    <w:rsid w:val="003C2C5D"/>
    <w:rsid w:val="003C34D2"/>
    <w:rsid w:val="003C3F5C"/>
    <w:rsid w:val="003C405C"/>
    <w:rsid w:val="003C4141"/>
    <w:rsid w:val="003C5A44"/>
    <w:rsid w:val="003C5F4E"/>
    <w:rsid w:val="003C6076"/>
    <w:rsid w:val="003C640F"/>
    <w:rsid w:val="003C64B7"/>
    <w:rsid w:val="003C67F1"/>
    <w:rsid w:val="003C7539"/>
    <w:rsid w:val="003C7880"/>
    <w:rsid w:val="003C78BA"/>
    <w:rsid w:val="003C7FCA"/>
    <w:rsid w:val="003D06BE"/>
    <w:rsid w:val="003D1300"/>
    <w:rsid w:val="003D1B75"/>
    <w:rsid w:val="003D1D0D"/>
    <w:rsid w:val="003D26DB"/>
    <w:rsid w:val="003D2C42"/>
    <w:rsid w:val="003D3561"/>
    <w:rsid w:val="003D3FD7"/>
    <w:rsid w:val="003D4728"/>
    <w:rsid w:val="003D4A48"/>
    <w:rsid w:val="003D547F"/>
    <w:rsid w:val="003D5ABD"/>
    <w:rsid w:val="003D5BA1"/>
    <w:rsid w:val="003D5C02"/>
    <w:rsid w:val="003D5FE8"/>
    <w:rsid w:val="003D64ED"/>
    <w:rsid w:val="003D68D5"/>
    <w:rsid w:val="003D7871"/>
    <w:rsid w:val="003D7A01"/>
    <w:rsid w:val="003D7AAE"/>
    <w:rsid w:val="003E0401"/>
    <w:rsid w:val="003E0C1C"/>
    <w:rsid w:val="003E0C97"/>
    <w:rsid w:val="003E107C"/>
    <w:rsid w:val="003E129A"/>
    <w:rsid w:val="003E1FD9"/>
    <w:rsid w:val="003E25A1"/>
    <w:rsid w:val="003E285C"/>
    <w:rsid w:val="003E4DA7"/>
    <w:rsid w:val="003E4F6B"/>
    <w:rsid w:val="003E4F7A"/>
    <w:rsid w:val="003E51F6"/>
    <w:rsid w:val="003E5332"/>
    <w:rsid w:val="003E5DED"/>
    <w:rsid w:val="003E62E9"/>
    <w:rsid w:val="003E6EC8"/>
    <w:rsid w:val="003E74B5"/>
    <w:rsid w:val="003E78A7"/>
    <w:rsid w:val="003E79B5"/>
    <w:rsid w:val="003E7A88"/>
    <w:rsid w:val="003E7A9D"/>
    <w:rsid w:val="003E7DC6"/>
    <w:rsid w:val="003E7EE7"/>
    <w:rsid w:val="003F036D"/>
    <w:rsid w:val="003F0539"/>
    <w:rsid w:val="003F0C09"/>
    <w:rsid w:val="003F0C66"/>
    <w:rsid w:val="003F0ED4"/>
    <w:rsid w:val="003F141F"/>
    <w:rsid w:val="003F179F"/>
    <w:rsid w:val="003F1922"/>
    <w:rsid w:val="003F1C0B"/>
    <w:rsid w:val="003F2683"/>
    <w:rsid w:val="003F2EC6"/>
    <w:rsid w:val="003F310F"/>
    <w:rsid w:val="003F3878"/>
    <w:rsid w:val="003F39D1"/>
    <w:rsid w:val="003F46AB"/>
    <w:rsid w:val="003F49CA"/>
    <w:rsid w:val="003F5142"/>
    <w:rsid w:val="003F5FF0"/>
    <w:rsid w:val="003F61D3"/>
    <w:rsid w:val="003F64C2"/>
    <w:rsid w:val="003F7D72"/>
    <w:rsid w:val="004001B2"/>
    <w:rsid w:val="0040023C"/>
    <w:rsid w:val="00400573"/>
    <w:rsid w:val="0040063A"/>
    <w:rsid w:val="00400BEF"/>
    <w:rsid w:val="00400DAE"/>
    <w:rsid w:val="004010E8"/>
    <w:rsid w:val="00401E6D"/>
    <w:rsid w:val="00401EB6"/>
    <w:rsid w:val="00401FAD"/>
    <w:rsid w:val="00402AA8"/>
    <w:rsid w:val="0040308B"/>
    <w:rsid w:val="004037E0"/>
    <w:rsid w:val="004038CE"/>
    <w:rsid w:val="00403907"/>
    <w:rsid w:val="004039D6"/>
    <w:rsid w:val="0040409C"/>
    <w:rsid w:val="00404105"/>
    <w:rsid w:val="004042DA"/>
    <w:rsid w:val="00405108"/>
    <w:rsid w:val="004054B0"/>
    <w:rsid w:val="00405664"/>
    <w:rsid w:val="004056FB"/>
    <w:rsid w:val="00405AF4"/>
    <w:rsid w:val="004068FD"/>
    <w:rsid w:val="00406B47"/>
    <w:rsid w:val="004103BF"/>
    <w:rsid w:val="004106B2"/>
    <w:rsid w:val="00410879"/>
    <w:rsid w:val="00410B05"/>
    <w:rsid w:val="00410B54"/>
    <w:rsid w:val="00410F29"/>
    <w:rsid w:val="00411F16"/>
    <w:rsid w:val="004125DC"/>
    <w:rsid w:val="00412C25"/>
    <w:rsid w:val="00412EF9"/>
    <w:rsid w:val="00413463"/>
    <w:rsid w:val="0041422A"/>
    <w:rsid w:val="004145E8"/>
    <w:rsid w:val="00414646"/>
    <w:rsid w:val="0041464B"/>
    <w:rsid w:val="00415216"/>
    <w:rsid w:val="00415250"/>
    <w:rsid w:val="00415A24"/>
    <w:rsid w:val="00415FF6"/>
    <w:rsid w:val="00416B17"/>
    <w:rsid w:val="00417574"/>
    <w:rsid w:val="00417A0F"/>
    <w:rsid w:val="00417D89"/>
    <w:rsid w:val="00420580"/>
    <w:rsid w:val="00420613"/>
    <w:rsid w:val="00420650"/>
    <w:rsid w:val="004208E0"/>
    <w:rsid w:val="004209BA"/>
    <w:rsid w:val="00420CC1"/>
    <w:rsid w:val="00421035"/>
    <w:rsid w:val="0042172D"/>
    <w:rsid w:val="00421889"/>
    <w:rsid w:val="004219CA"/>
    <w:rsid w:val="00421D7E"/>
    <w:rsid w:val="00422214"/>
    <w:rsid w:val="00422DC0"/>
    <w:rsid w:val="00423258"/>
    <w:rsid w:val="00423455"/>
    <w:rsid w:val="0042381B"/>
    <w:rsid w:val="00423A08"/>
    <w:rsid w:val="00423DAD"/>
    <w:rsid w:val="004242A4"/>
    <w:rsid w:val="0042462F"/>
    <w:rsid w:val="00424883"/>
    <w:rsid w:val="004259D6"/>
    <w:rsid w:val="00425F18"/>
    <w:rsid w:val="004263A2"/>
    <w:rsid w:val="00426F3C"/>
    <w:rsid w:val="00427319"/>
    <w:rsid w:val="00427CCF"/>
    <w:rsid w:val="00427FF4"/>
    <w:rsid w:val="004301B3"/>
    <w:rsid w:val="00430420"/>
    <w:rsid w:val="00430FCA"/>
    <w:rsid w:val="00431B65"/>
    <w:rsid w:val="00432034"/>
    <w:rsid w:val="00432404"/>
    <w:rsid w:val="00432972"/>
    <w:rsid w:val="00432CBD"/>
    <w:rsid w:val="00432EC4"/>
    <w:rsid w:val="00433469"/>
    <w:rsid w:val="00433ED9"/>
    <w:rsid w:val="00434196"/>
    <w:rsid w:val="004352A2"/>
    <w:rsid w:val="00435F38"/>
    <w:rsid w:val="00435F9A"/>
    <w:rsid w:val="00436318"/>
    <w:rsid w:val="00436430"/>
    <w:rsid w:val="004364D5"/>
    <w:rsid w:val="0043677F"/>
    <w:rsid w:val="00436DDC"/>
    <w:rsid w:val="00436EED"/>
    <w:rsid w:val="00437171"/>
    <w:rsid w:val="00437AB9"/>
    <w:rsid w:val="00437E78"/>
    <w:rsid w:val="00437E97"/>
    <w:rsid w:val="004402FC"/>
    <w:rsid w:val="0044041F"/>
    <w:rsid w:val="00440564"/>
    <w:rsid w:val="00440690"/>
    <w:rsid w:val="00440D3A"/>
    <w:rsid w:val="0044116A"/>
    <w:rsid w:val="00441218"/>
    <w:rsid w:val="00441755"/>
    <w:rsid w:val="00442591"/>
    <w:rsid w:val="00442A86"/>
    <w:rsid w:val="00442D18"/>
    <w:rsid w:val="00443393"/>
    <w:rsid w:val="0044350B"/>
    <w:rsid w:val="0044428C"/>
    <w:rsid w:val="004445C1"/>
    <w:rsid w:val="004449C2"/>
    <w:rsid w:val="00444BB6"/>
    <w:rsid w:val="00444F46"/>
    <w:rsid w:val="00445C53"/>
    <w:rsid w:val="00445F2D"/>
    <w:rsid w:val="004462CD"/>
    <w:rsid w:val="00446710"/>
    <w:rsid w:val="00446C58"/>
    <w:rsid w:val="00446F91"/>
    <w:rsid w:val="00447555"/>
    <w:rsid w:val="00450630"/>
    <w:rsid w:val="0045098D"/>
    <w:rsid w:val="00450B78"/>
    <w:rsid w:val="00450E9A"/>
    <w:rsid w:val="00450ED9"/>
    <w:rsid w:val="00451408"/>
    <w:rsid w:val="00451C1B"/>
    <w:rsid w:val="00453301"/>
    <w:rsid w:val="00453918"/>
    <w:rsid w:val="0045392B"/>
    <w:rsid w:val="00453E35"/>
    <w:rsid w:val="00454A50"/>
    <w:rsid w:val="00454BF2"/>
    <w:rsid w:val="00454F47"/>
    <w:rsid w:val="004559CF"/>
    <w:rsid w:val="00456839"/>
    <w:rsid w:val="00457333"/>
    <w:rsid w:val="00457B37"/>
    <w:rsid w:val="00457B89"/>
    <w:rsid w:val="00457E72"/>
    <w:rsid w:val="00460AED"/>
    <w:rsid w:val="00460FE8"/>
    <w:rsid w:val="0046131F"/>
    <w:rsid w:val="00461669"/>
    <w:rsid w:val="00461829"/>
    <w:rsid w:val="00461A21"/>
    <w:rsid w:val="00462585"/>
    <w:rsid w:val="0046279F"/>
    <w:rsid w:val="00462AB8"/>
    <w:rsid w:val="00462D8D"/>
    <w:rsid w:val="00462F0D"/>
    <w:rsid w:val="00462F27"/>
    <w:rsid w:val="00463043"/>
    <w:rsid w:val="00463079"/>
    <w:rsid w:val="00463675"/>
    <w:rsid w:val="00463DC5"/>
    <w:rsid w:val="00463DFE"/>
    <w:rsid w:val="004640C5"/>
    <w:rsid w:val="004648E0"/>
    <w:rsid w:val="004648E2"/>
    <w:rsid w:val="00464C81"/>
    <w:rsid w:val="00464D31"/>
    <w:rsid w:val="00464D9D"/>
    <w:rsid w:val="00465466"/>
    <w:rsid w:val="004656F0"/>
    <w:rsid w:val="00465BB4"/>
    <w:rsid w:val="00465C2C"/>
    <w:rsid w:val="004665C4"/>
    <w:rsid w:val="0046681C"/>
    <w:rsid w:val="00466B1B"/>
    <w:rsid w:val="004671A7"/>
    <w:rsid w:val="004676A0"/>
    <w:rsid w:val="00467E47"/>
    <w:rsid w:val="00467F94"/>
    <w:rsid w:val="004707A2"/>
    <w:rsid w:val="00470C8D"/>
    <w:rsid w:val="00470CAB"/>
    <w:rsid w:val="004710AB"/>
    <w:rsid w:val="00471114"/>
    <w:rsid w:val="00471607"/>
    <w:rsid w:val="004719FA"/>
    <w:rsid w:val="004725CA"/>
    <w:rsid w:val="00472683"/>
    <w:rsid w:val="00472A29"/>
    <w:rsid w:val="00472A5D"/>
    <w:rsid w:val="00472BE9"/>
    <w:rsid w:val="004732F5"/>
    <w:rsid w:val="004734D0"/>
    <w:rsid w:val="00473643"/>
    <w:rsid w:val="00473AF0"/>
    <w:rsid w:val="00473B9C"/>
    <w:rsid w:val="00473BA2"/>
    <w:rsid w:val="00473C69"/>
    <w:rsid w:val="00474263"/>
    <w:rsid w:val="004743D4"/>
    <w:rsid w:val="0047486D"/>
    <w:rsid w:val="0047492C"/>
    <w:rsid w:val="00474D0B"/>
    <w:rsid w:val="00474D49"/>
    <w:rsid w:val="004753C5"/>
    <w:rsid w:val="004758DB"/>
    <w:rsid w:val="0047598E"/>
    <w:rsid w:val="0048028F"/>
    <w:rsid w:val="00480A7A"/>
    <w:rsid w:val="00480AEC"/>
    <w:rsid w:val="00481645"/>
    <w:rsid w:val="00481C83"/>
    <w:rsid w:val="00481D81"/>
    <w:rsid w:val="004823AF"/>
    <w:rsid w:val="00482B88"/>
    <w:rsid w:val="00483243"/>
    <w:rsid w:val="00483381"/>
    <w:rsid w:val="004833EC"/>
    <w:rsid w:val="004845FC"/>
    <w:rsid w:val="00484BA3"/>
    <w:rsid w:val="004851AF"/>
    <w:rsid w:val="004851BA"/>
    <w:rsid w:val="00485341"/>
    <w:rsid w:val="00485CAD"/>
    <w:rsid w:val="00485E6B"/>
    <w:rsid w:val="00485F02"/>
    <w:rsid w:val="00486222"/>
    <w:rsid w:val="00486239"/>
    <w:rsid w:val="00486864"/>
    <w:rsid w:val="004868F0"/>
    <w:rsid w:val="00486910"/>
    <w:rsid w:val="00486E8F"/>
    <w:rsid w:val="00487376"/>
    <w:rsid w:val="00487C0C"/>
    <w:rsid w:val="00487DAF"/>
    <w:rsid w:val="004902C7"/>
    <w:rsid w:val="00490951"/>
    <w:rsid w:val="00490AE8"/>
    <w:rsid w:val="00490B90"/>
    <w:rsid w:val="00490B97"/>
    <w:rsid w:val="004912F0"/>
    <w:rsid w:val="0049152B"/>
    <w:rsid w:val="00492192"/>
    <w:rsid w:val="00492CDC"/>
    <w:rsid w:val="00493224"/>
    <w:rsid w:val="00493B0E"/>
    <w:rsid w:val="004945F8"/>
    <w:rsid w:val="004947DE"/>
    <w:rsid w:val="00494F54"/>
    <w:rsid w:val="004953FF"/>
    <w:rsid w:val="004954D0"/>
    <w:rsid w:val="00495D2D"/>
    <w:rsid w:val="00495F05"/>
    <w:rsid w:val="00495F5A"/>
    <w:rsid w:val="00496292"/>
    <w:rsid w:val="00496325"/>
    <w:rsid w:val="004966FC"/>
    <w:rsid w:val="00496FC4"/>
    <w:rsid w:val="0049753E"/>
    <w:rsid w:val="00497E4C"/>
    <w:rsid w:val="004A00B5"/>
    <w:rsid w:val="004A00FD"/>
    <w:rsid w:val="004A015F"/>
    <w:rsid w:val="004A0BB7"/>
    <w:rsid w:val="004A1523"/>
    <w:rsid w:val="004A16B0"/>
    <w:rsid w:val="004A17A6"/>
    <w:rsid w:val="004A1AF9"/>
    <w:rsid w:val="004A1CD3"/>
    <w:rsid w:val="004A26F0"/>
    <w:rsid w:val="004A2CAE"/>
    <w:rsid w:val="004A3590"/>
    <w:rsid w:val="004A367E"/>
    <w:rsid w:val="004A4122"/>
    <w:rsid w:val="004A4303"/>
    <w:rsid w:val="004A43B6"/>
    <w:rsid w:val="004A450D"/>
    <w:rsid w:val="004A4928"/>
    <w:rsid w:val="004A50EA"/>
    <w:rsid w:val="004A5139"/>
    <w:rsid w:val="004A59A2"/>
    <w:rsid w:val="004A5CF0"/>
    <w:rsid w:val="004A5DB0"/>
    <w:rsid w:val="004A6538"/>
    <w:rsid w:val="004A68B7"/>
    <w:rsid w:val="004A695E"/>
    <w:rsid w:val="004A6A5C"/>
    <w:rsid w:val="004A730F"/>
    <w:rsid w:val="004A7753"/>
    <w:rsid w:val="004A7B45"/>
    <w:rsid w:val="004A7BAD"/>
    <w:rsid w:val="004A7EB6"/>
    <w:rsid w:val="004B0BF5"/>
    <w:rsid w:val="004B0FAC"/>
    <w:rsid w:val="004B13F3"/>
    <w:rsid w:val="004B2286"/>
    <w:rsid w:val="004B2D4A"/>
    <w:rsid w:val="004B31CD"/>
    <w:rsid w:val="004B472C"/>
    <w:rsid w:val="004B53B8"/>
    <w:rsid w:val="004B5720"/>
    <w:rsid w:val="004B5BD5"/>
    <w:rsid w:val="004B615B"/>
    <w:rsid w:val="004B66EB"/>
    <w:rsid w:val="004B6793"/>
    <w:rsid w:val="004B6F25"/>
    <w:rsid w:val="004B71E1"/>
    <w:rsid w:val="004B737C"/>
    <w:rsid w:val="004B737F"/>
    <w:rsid w:val="004B73B1"/>
    <w:rsid w:val="004B7414"/>
    <w:rsid w:val="004B75BD"/>
    <w:rsid w:val="004B7D52"/>
    <w:rsid w:val="004C1283"/>
    <w:rsid w:val="004C12DD"/>
    <w:rsid w:val="004C1680"/>
    <w:rsid w:val="004C16F7"/>
    <w:rsid w:val="004C17E7"/>
    <w:rsid w:val="004C2019"/>
    <w:rsid w:val="004C2E46"/>
    <w:rsid w:val="004C313F"/>
    <w:rsid w:val="004C3AD5"/>
    <w:rsid w:val="004C3B02"/>
    <w:rsid w:val="004C40C9"/>
    <w:rsid w:val="004C4B46"/>
    <w:rsid w:val="004C590E"/>
    <w:rsid w:val="004C5DE7"/>
    <w:rsid w:val="004C60D0"/>
    <w:rsid w:val="004C697D"/>
    <w:rsid w:val="004C7099"/>
    <w:rsid w:val="004C76A4"/>
    <w:rsid w:val="004C7F29"/>
    <w:rsid w:val="004D0149"/>
    <w:rsid w:val="004D02DE"/>
    <w:rsid w:val="004D08FB"/>
    <w:rsid w:val="004D0D5B"/>
    <w:rsid w:val="004D163C"/>
    <w:rsid w:val="004D2011"/>
    <w:rsid w:val="004D2461"/>
    <w:rsid w:val="004D247D"/>
    <w:rsid w:val="004D25C1"/>
    <w:rsid w:val="004D28F3"/>
    <w:rsid w:val="004D3072"/>
    <w:rsid w:val="004D37EE"/>
    <w:rsid w:val="004D3BAF"/>
    <w:rsid w:val="004D3C0B"/>
    <w:rsid w:val="004D3EB2"/>
    <w:rsid w:val="004D4008"/>
    <w:rsid w:val="004D48F2"/>
    <w:rsid w:val="004D4DC0"/>
    <w:rsid w:val="004D67EF"/>
    <w:rsid w:val="004D6C0D"/>
    <w:rsid w:val="004D6D44"/>
    <w:rsid w:val="004D70A8"/>
    <w:rsid w:val="004D724F"/>
    <w:rsid w:val="004D7D67"/>
    <w:rsid w:val="004E06E3"/>
    <w:rsid w:val="004E06F5"/>
    <w:rsid w:val="004E0776"/>
    <w:rsid w:val="004E1077"/>
    <w:rsid w:val="004E10E5"/>
    <w:rsid w:val="004E1A25"/>
    <w:rsid w:val="004E2393"/>
    <w:rsid w:val="004E2F01"/>
    <w:rsid w:val="004E3B1E"/>
    <w:rsid w:val="004E3C58"/>
    <w:rsid w:val="004E42F0"/>
    <w:rsid w:val="004E4FB1"/>
    <w:rsid w:val="004E50A0"/>
    <w:rsid w:val="004E5638"/>
    <w:rsid w:val="004E5680"/>
    <w:rsid w:val="004E571A"/>
    <w:rsid w:val="004E5D55"/>
    <w:rsid w:val="004E61D7"/>
    <w:rsid w:val="004E636A"/>
    <w:rsid w:val="004E64F5"/>
    <w:rsid w:val="004E6806"/>
    <w:rsid w:val="004E680C"/>
    <w:rsid w:val="004E6B2F"/>
    <w:rsid w:val="004F026B"/>
    <w:rsid w:val="004F03C4"/>
    <w:rsid w:val="004F0668"/>
    <w:rsid w:val="004F0DA8"/>
    <w:rsid w:val="004F0FCC"/>
    <w:rsid w:val="004F15B6"/>
    <w:rsid w:val="004F1E88"/>
    <w:rsid w:val="004F3815"/>
    <w:rsid w:val="004F3B27"/>
    <w:rsid w:val="004F45DE"/>
    <w:rsid w:val="004F5A8C"/>
    <w:rsid w:val="004F6645"/>
    <w:rsid w:val="004F6C42"/>
    <w:rsid w:val="004F71FB"/>
    <w:rsid w:val="004F7D5F"/>
    <w:rsid w:val="00500399"/>
    <w:rsid w:val="0050083B"/>
    <w:rsid w:val="005014FF"/>
    <w:rsid w:val="0050163A"/>
    <w:rsid w:val="00501E93"/>
    <w:rsid w:val="00502488"/>
    <w:rsid w:val="005028BF"/>
    <w:rsid w:val="0050313B"/>
    <w:rsid w:val="00503F09"/>
    <w:rsid w:val="0050410F"/>
    <w:rsid w:val="00504520"/>
    <w:rsid w:val="005049F6"/>
    <w:rsid w:val="00504A0F"/>
    <w:rsid w:val="00505E50"/>
    <w:rsid w:val="00505EE3"/>
    <w:rsid w:val="00505FA8"/>
    <w:rsid w:val="00506AE4"/>
    <w:rsid w:val="00506CBC"/>
    <w:rsid w:val="005071A0"/>
    <w:rsid w:val="005073A0"/>
    <w:rsid w:val="0050769A"/>
    <w:rsid w:val="005077C2"/>
    <w:rsid w:val="0050795B"/>
    <w:rsid w:val="00507BC2"/>
    <w:rsid w:val="00507E59"/>
    <w:rsid w:val="005101CE"/>
    <w:rsid w:val="00510A96"/>
    <w:rsid w:val="00510B36"/>
    <w:rsid w:val="00510CCB"/>
    <w:rsid w:val="0051109C"/>
    <w:rsid w:val="00511507"/>
    <w:rsid w:val="00511749"/>
    <w:rsid w:val="00511B4B"/>
    <w:rsid w:val="00511C59"/>
    <w:rsid w:val="00511E4B"/>
    <w:rsid w:val="00512340"/>
    <w:rsid w:val="0051249A"/>
    <w:rsid w:val="00512530"/>
    <w:rsid w:val="00512B2E"/>
    <w:rsid w:val="00512C24"/>
    <w:rsid w:val="00512FC6"/>
    <w:rsid w:val="005131DE"/>
    <w:rsid w:val="00513381"/>
    <w:rsid w:val="00514166"/>
    <w:rsid w:val="00515466"/>
    <w:rsid w:val="0051584A"/>
    <w:rsid w:val="005162D1"/>
    <w:rsid w:val="0051674A"/>
    <w:rsid w:val="00516E7A"/>
    <w:rsid w:val="00517B82"/>
    <w:rsid w:val="005206C0"/>
    <w:rsid w:val="00521055"/>
    <w:rsid w:val="005210D3"/>
    <w:rsid w:val="00521226"/>
    <w:rsid w:val="00521BB8"/>
    <w:rsid w:val="00522A4B"/>
    <w:rsid w:val="00522E8C"/>
    <w:rsid w:val="0052329D"/>
    <w:rsid w:val="00523C91"/>
    <w:rsid w:val="0052443E"/>
    <w:rsid w:val="005248C5"/>
    <w:rsid w:val="005260F0"/>
    <w:rsid w:val="00526AB6"/>
    <w:rsid w:val="00526B40"/>
    <w:rsid w:val="00526E3D"/>
    <w:rsid w:val="005273B0"/>
    <w:rsid w:val="00527948"/>
    <w:rsid w:val="00527A1F"/>
    <w:rsid w:val="00527F82"/>
    <w:rsid w:val="00530099"/>
    <w:rsid w:val="00530135"/>
    <w:rsid w:val="0053017C"/>
    <w:rsid w:val="005306BC"/>
    <w:rsid w:val="005311EB"/>
    <w:rsid w:val="005320F2"/>
    <w:rsid w:val="0053210E"/>
    <w:rsid w:val="005324C5"/>
    <w:rsid w:val="005325DC"/>
    <w:rsid w:val="0053314F"/>
    <w:rsid w:val="00533A1E"/>
    <w:rsid w:val="00533DB1"/>
    <w:rsid w:val="005341B8"/>
    <w:rsid w:val="00535290"/>
    <w:rsid w:val="005353DC"/>
    <w:rsid w:val="0053557E"/>
    <w:rsid w:val="00535DC9"/>
    <w:rsid w:val="00535DD7"/>
    <w:rsid w:val="00535F6E"/>
    <w:rsid w:val="00536231"/>
    <w:rsid w:val="00536567"/>
    <w:rsid w:val="00536AD2"/>
    <w:rsid w:val="00536DE7"/>
    <w:rsid w:val="00536EC9"/>
    <w:rsid w:val="005374B5"/>
    <w:rsid w:val="005374E2"/>
    <w:rsid w:val="0053751A"/>
    <w:rsid w:val="00537E28"/>
    <w:rsid w:val="00537F61"/>
    <w:rsid w:val="005405AF"/>
    <w:rsid w:val="005406D2"/>
    <w:rsid w:val="00541FC5"/>
    <w:rsid w:val="005424B4"/>
    <w:rsid w:val="005427F7"/>
    <w:rsid w:val="00542DB1"/>
    <w:rsid w:val="0054332F"/>
    <w:rsid w:val="00543583"/>
    <w:rsid w:val="00543D8D"/>
    <w:rsid w:val="005450D1"/>
    <w:rsid w:val="00545109"/>
    <w:rsid w:val="0054539C"/>
    <w:rsid w:val="00545D09"/>
    <w:rsid w:val="00545F5E"/>
    <w:rsid w:val="0054614F"/>
    <w:rsid w:val="0054618B"/>
    <w:rsid w:val="005467E5"/>
    <w:rsid w:val="0054754D"/>
    <w:rsid w:val="005507C8"/>
    <w:rsid w:val="00550820"/>
    <w:rsid w:val="00550D12"/>
    <w:rsid w:val="00550F10"/>
    <w:rsid w:val="0055125F"/>
    <w:rsid w:val="00552089"/>
    <w:rsid w:val="0055223E"/>
    <w:rsid w:val="00552ACF"/>
    <w:rsid w:val="00552B20"/>
    <w:rsid w:val="00552C03"/>
    <w:rsid w:val="0055371E"/>
    <w:rsid w:val="00553E7D"/>
    <w:rsid w:val="00553F68"/>
    <w:rsid w:val="005546BD"/>
    <w:rsid w:val="00554E7F"/>
    <w:rsid w:val="0055604D"/>
    <w:rsid w:val="005560B3"/>
    <w:rsid w:val="00556288"/>
    <w:rsid w:val="005563B3"/>
    <w:rsid w:val="005564E4"/>
    <w:rsid w:val="00556669"/>
    <w:rsid w:val="005573CA"/>
    <w:rsid w:val="00557714"/>
    <w:rsid w:val="0055789D"/>
    <w:rsid w:val="00557B47"/>
    <w:rsid w:val="005601DC"/>
    <w:rsid w:val="00560516"/>
    <w:rsid w:val="0056101F"/>
    <w:rsid w:val="00562122"/>
    <w:rsid w:val="00562923"/>
    <w:rsid w:val="00562CCE"/>
    <w:rsid w:val="00562D89"/>
    <w:rsid w:val="00562F6E"/>
    <w:rsid w:val="0056322C"/>
    <w:rsid w:val="005632A1"/>
    <w:rsid w:val="00563359"/>
    <w:rsid w:val="00563417"/>
    <w:rsid w:val="005634C1"/>
    <w:rsid w:val="00563551"/>
    <w:rsid w:val="005638BC"/>
    <w:rsid w:val="0056469A"/>
    <w:rsid w:val="00565000"/>
    <w:rsid w:val="005653DD"/>
    <w:rsid w:val="00565A31"/>
    <w:rsid w:val="005661E9"/>
    <w:rsid w:val="005661F0"/>
    <w:rsid w:val="0056636B"/>
    <w:rsid w:val="005663F4"/>
    <w:rsid w:val="00566A1B"/>
    <w:rsid w:val="005673A3"/>
    <w:rsid w:val="0056741E"/>
    <w:rsid w:val="00567F2D"/>
    <w:rsid w:val="005706BD"/>
    <w:rsid w:val="00570CD3"/>
    <w:rsid w:val="0057126E"/>
    <w:rsid w:val="00571E0A"/>
    <w:rsid w:val="00572167"/>
    <w:rsid w:val="00572218"/>
    <w:rsid w:val="00572FA8"/>
    <w:rsid w:val="005732B7"/>
    <w:rsid w:val="00574049"/>
    <w:rsid w:val="0057414D"/>
    <w:rsid w:val="005741C4"/>
    <w:rsid w:val="00574256"/>
    <w:rsid w:val="005750D8"/>
    <w:rsid w:val="00575583"/>
    <w:rsid w:val="00575C40"/>
    <w:rsid w:val="00575C73"/>
    <w:rsid w:val="0057675A"/>
    <w:rsid w:val="00576B59"/>
    <w:rsid w:val="0057724A"/>
    <w:rsid w:val="00577480"/>
    <w:rsid w:val="00577835"/>
    <w:rsid w:val="00577C54"/>
    <w:rsid w:val="00580DCF"/>
    <w:rsid w:val="00580F6A"/>
    <w:rsid w:val="00580FF3"/>
    <w:rsid w:val="005812C1"/>
    <w:rsid w:val="00581547"/>
    <w:rsid w:val="00582039"/>
    <w:rsid w:val="005822AD"/>
    <w:rsid w:val="00582567"/>
    <w:rsid w:val="005831B9"/>
    <w:rsid w:val="005834D1"/>
    <w:rsid w:val="00583F5C"/>
    <w:rsid w:val="0058403D"/>
    <w:rsid w:val="00585854"/>
    <w:rsid w:val="00586356"/>
    <w:rsid w:val="00586654"/>
    <w:rsid w:val="00586A67"/>
    <w:rsid w:val="00587188"/>
    <w:rsid w:val="005872BA"/>
    <w:rsid w:val="00587620"/>
    <w:rsid w:val="005878BC"/>
    <w:rsid w:val="00587AF8"/>
    <w:rsid w:val="00590305"/>
    <w:rsid w:val="00590375"/>
    <w:rsid w:val="00590B51"/>
    <w:rsid w:val="005911C0"/>
    <w:rsid w:val="005914F1"/>
    <w:rsid w:val="00591876"/>
    <w:rsid w:val="00591B94"/>
    <w:rsid w:val="0059202A"/>
    <w:rsid w:val="005923FA"/>
    <w:rsid w:val="005925E5"/>
    <w:rsid w:val="00592BA8"/>
    <w:rsid w:val="0059308A"/>
    <w:rsid w:val="005934AE"/>
    <w:rsid w:val="00593F55"/>
    <w:rsid w:val="0059467D"/>
    <w:rsid w:val="00594B6D"/>
    <w:rsid w:val="00594D58"/>
    <w:rsid w:val="0059549B"/>
    <w:rsid w:val="005955E4"/>
    <w:rsid w:val="00595954"/>
    <w:rsid w:val="005971F1"/>
    <w:rsid w:val="00597A7C"/>
    <w:rsid w:val="00597BE9"/>
    <w:rsid w:val="005A0533"/>
    <w:rsid w:val="005A1252"/>
    <w:rsid w:val="005A13DB"/>
    <w:rsid w:val="005A1468"/>
    <w:rsid w:val="005A1649"/>
    <w:rsid w:val="005A171E"/>
    <w:rsid w:val="005A1979"/>
    <w:rsid w:val="005A2018"/>
    <w:rsid w:val="005A2832"/>
    <w:rsid w:val="005A28F0"/>
    <w:rsid w:val="005A2AE2"/>
    <w:rsid w:val="005A2CAD"/>
    <w:rsid w:val="005A2DD3"/>
    <w:rsid w:val="005A380E"/>
    <w:rsid w:val="005A42A1"/>
    <w:rsid w:val="005A4424"/>
    <w:rsid w:val="005A5161"/>
    <w:rsid w:val="005A5891"/>
    <w:rsid w:val="005A5BE3"/>
    <w:rsid w:val="005A5D80"/>
    <w:rsid w:val="005A6C95"/>
    <w:rsid w:val="005A7075"/>
    <w:rsid w:val="005A7F4D"/>
    <w:rsid w:val="005B0F48"/>
    <w:rsid w:val="005B1718"/>
    <w:rsid w:val="005B1BF2"/>
    <w:rsid w:val="005B1DDD"/>
    <w:rsid w:val="005B25CD"/>
    <w:rsid w:val="005B30FB"/>
    <w:rsid w:val="005B34D7"/>
    <w:rsid w:val="005B3A8D"/>
    <w:rsid w:val="005B3CDC"/>
    <w:rsid w:val="005B3E4B"/>
    <w:rsid w:val="005B3F65"/>
    <w:rsid w:val="005B41DF"/>
    <w:rsid w:val="005B422A"/>
    <w:rsid w:val="005B465B"/>
    <w:rsid w:val="005B46F7"/>
    <w:rsid w:val="005B49CA"/>
    <w:rsid w:val="005B50F4"/>
    <w:rsid w:val="005B526E"/>
    <w:rsid w:val="005B549C"/>
    <w:rsid w:val="005B5543"/>
    <w:rsid w:val="005B56E1"/>
    <w:rsid w:val="005B5BA2"/>
    <w:rsid w:val="005B7A25"/>
    <w:rsid w:val="005B7E6E"/>
    <w:rsid w:val="005C00A5"/>
    <w:rsid w:val="005C02AD"/>
    <w:rsid w:val="005C0427"/>
    <w:rsid w:val="005C084F"/>
    <w:rsid w:val="005C16FD"/>
    <w:rsid w:val="005C1997"/>
    <w:rsid w:val="005C2019"/>
    <w:rsid w:val="005C28E9"/>
    <w:rsid w:val="005C299B"/>
    <w:rsid w:val="005C2CF0"/>
    <w:rsid w:val="005C3144"/>
    <w:rsid w:val="005C372C"/>
    <w:rsid w:val="005C413F"/>
    <w:rsid w:val="005C4408"/>
    <w:rsid w:val="005C4789"/>
    <w:rsid w:val="005C6DE5"/>
    <w:rsid w:val="005C7035"/>
    <w:rsid w:val="005C7090"/>
    <w:rsid w:val="005C7FF9"/>
    <w:rsid w:val="005D0CA5"/>
    <w:rsid w:val="005D15D4"/>
    <w:rsid w:val="005D15ED"/>
    <w:rsid w:val="005D174B"/>
    <w:rsid w:val="005D2B91"/>
    <w:rsid w:val="005D2D32"/>
    <w:rsid w:val="005D30A9"/>
    <w:rsid w:val="005D3963"/>
    <w:rsid w:val="005D3F7D"/>
    <w:rsid w:val="005D48C3"/>
    <w:rsid w:val="005D4F79"/>
    <w:rsid w:val="005D4FF6"/>
    <w:rsid w:val="005D5293"/>
    <w:rsid w:val="005D5BE2"/>
    <w:rsid w:val="005D5C71"/>
    <w:rsid w:val="005D6101"/>
    <w:rsid w:val="005D70D2"/>
    <w:rsid w:val="005D7ADC"/>
    <w:rsid w:val="005E0148"/>
    <w:rsid w:val="005E0180"/>
    <w:rsid w:val="005E023E"/>
    <w:rsid w:val="005E100C"/>
    <w:rsid w:val="005E131C"/>
    <w:rsid w:val="005E186D"/>
    <w:rsid w:val="005E1A21"/>
    <w:rsid w:val="005E1C7E"/>
    <w:rsid w:val="005E23F2"/>
    <w:rsid w:val="005E260B"/>
    <w:rsid w:val="005E273E"/>
    <w:rsid w:val="005E2AF5"/>
    <w:rsid w:val="005E2B62"/>
    <w:rsid w:val="005E2E96"/>
    <w:rsid w:val="005E31D2"/>
    <w:rsid w:val="005E3A1B"/>
    <w:rsid w:val="005E3D5B"/>
    <w:rsid w:val="005E43F7"/>
    <w:rsid w:val="005E4688"/>
    <w:rsid w:val="005E5136"/>
    <w:rsid w:val="005E5159"/>
    <w:rsid w:val="005E5C54"/>
    <w:rsid w:val="005E6A61"/>
    <w:rsid w:val="005E6D21"/>
    <w:rsid w:val="005E6F95"/>
    <w:rsid w:val="005E727E"/>
    <w:rsid w:val="005E7428"/>
    <w:rsid w:val="005F05EE"/>
    <w:rsid w:val="005F106B"/>
    <w:rsid w:val="005F1848"/>
    <w:rsid w:val="005F1A0C"/>
    <w:rsid w:val="005F22C3"/>
    <w:rsid w:val="005F24ED"/>
    <w:rsid w:val="005F2949"/>
    <w:rsid w:val="005F29F5"/>
    <w:rsid w:val="005F32BB"/>
    <w:rsid w:val="005F37D0"/>
    <w:rsid w:val="005F3A16"/>
    <w:rsid w:val="005F3EC2"/>
    <w:rsid w:val="005F4137"/>
    <w:rsid w:val="005F46B9"/>
    <w:rsid w:val="005F4B0D"/>
    <w:rsid w:val="005F4B75"/>
    <w:rsid w:val="005F5209"/>
    <w:rsid w:val="005F562C"/>
    <w:rsid w:val="005F6DE3"/>
    <w:rsid w:val="005F71CF"/>
    <w:rsid w:val="005F7572"/>
    <w:rsid w:val="006001B4"/>
    <w:rsid w:val="006002F3"/>
    <w:rsid w:val="00600531"/>
    <w:rsid w:val="00600855"/>
    <w:rsid w:val="00600991"/>
    <w:rsid w:val="00600E2F"/>
    <w:rsid w:val="006011C4"/>
    <w:rsid w:val="00601B49"/>
    <w:rsid w:val="00602875"/>
    <w:rsid w:val="006028C2"/>
    <w:rsid w:val="006028ED"/>
    <w:rsid w:val="006036C5"/>
    <w:rsid w:val="0060381B"/>
    <w:rsid w:val="00603D0F"/>
    <w:rsid w:val="00604077"/>
    <w:rsid w:val="006040DD"/>
    <w:rsid w:val="006042AE"/>
    <w:rsid w:val="006042C1"/>
    <w:rsid w:val="006048AE"/>
    <w:rsid w:val="00604B66"/>
    <w:rsid w:val="00604C29"/>
    <w:rsid w:val="00604D14"/>
    <w:rsid w:val="00604FF8"/>
    <w:rsid w:val="00605368"/>
    <w:rsid w:val="0060552F"/>
    <w:rsid w:val="00605B9F"/>
    <w:rsid w:val="006061E1"/>
    <w:rsid w:val="00606346"/>
    <w:rsid w:val="006065AC"/>
    <w:rsid w:val="006068AE"/>
    <w:rsid w:val="00607DCE"/>
    <w:rsid w:val="0061005C"/>
    <w:rsid w:val="006107C8"/>
    <w:rsid w:val="0061094C"/>
    <w:rsid w:val="00610A6B"/>
    <w:rsid w:val="00611449"/>
    <w:rsid w:val="006115D6"/>
    <w:rsid w:val="00611BD9"/>
    <w:rsid w:val="006124EA"/>
    <w:rsid w:val="00612AE0"/>
    <w:rsid w:val="00612C85"/>
    <w:rsid w:val="00612F7D"/>
    <w:rsid w:val="00612FE3"/>
    <w:rsid w:val="006132E3"/>
    <w:rsid w:val="00613C42"/>
    <w:rsid w:val="00613D3D"/>
    <w:rsid w:val="00614155"/>
    <w:rsid w:val="00614492"/>
    <w:rsid w:val="00615183"/>
    <w:rsid w:val="00615BA6"/>
    <w:rsid w:val="00615C75"/>
    <w:rsid w:val="0061604D"/>
    <w:rsid w:val="006174F0"/>
    <w:rsid w:val="00617DAC"/>
    <w:rsid w:val="00617EB3"/>
    <w:rsid w:val="00620171"/>
    <w:rsid w:val="00620374"/>
    <w:rsid w:val="00620555"/>
    <w:rsid w:val="00621FEB"/>
    <w:rsid w:val="00622196"/>
    <w:rsid w:val="0062233C"/>
    <w:rsid w:val="00622414"/>
    <w:rsid w:val="006234CD"/>
    <w:rsid w:val="00623574"/>
    <w:rsid w:val="006235F9"/>
    <w:rsid w:val="00623F63"/>
    <w:rsid w:val="006240DB"/>
    <w:rsid w:val="006245C4"/>
    <w:rsid w:val="00625F0E"/>
    <w:rsid w:val="00625F82"/>
    <w:rsid w:val="00626108"/>
    <w:rsid w:val="006262AD"/>
    <w:rsid w:val="00626B3D"/>
    <w:rsid w:val="00626E34"/>
    <w:rsid w:val="00627F4C"/>
    <w:rsid w:val="00630B68"/>
    <w:rsid w:val="00631255"/>
    <w:rsid w:val="0063136E"/>
    <w:rsid w:val="0063173A"/>
    <w:rsid w:val="00631954"/>
    <w:rsid w:val="00631D21"/>
    <w:rsid w:val="00632197"/>
    <w:rsid w:val="0063225D"/>
    <w:rsid w:val="00632453"/>
    <w:rsid w:val="006326A3"/>
    <w:rsid w:val="00632C52"/>
    <w:rsid w:val="00632EDD"/>
    <w:rsid w:val="00632F5D"/>
    <w:rsid w:val="00633306"/>
    <w:rsid w:val="006347A3"/>
    <w:rsid w:val="006347B8"/>
    <w:rsid w:val="0063487C"/>
    <w:rsid w:val="00634B03"/>
    <w:rsid w:val="00634BB0"/>
    <w:rsid w:val="00635569"/>
    <w:rsid w:val="00635F8E"/>
    <w:rsid w:val="00636512"/>
    <w:rsid w:val="00636BD2"/>
    <w:rsid w:val="00636D28"/>
    <w:rsid w:val="006378FA"/>
    <w:rsid w:val="0064023B"/>
    <w:rsid w:val="00640590"/>
    <w:rsid w:val="00640B1B"/>
    <w:rsid w:val="00640B8E"/>
    <w:rsid w:val="00640E14"/>
    <w:rsid w:val="00641B12"/>
    <w:rsid w:val="00641FC4"/>
    <w:rsid w:val="00643132"/>
    <w:rsid w:val="00643672"/>
    <w:rsid w:val="00643C5E"/>
    <w:rsid w:val="006441DC"/>
    <w:rsid w:val="006443BE"/>
    <w:rsid w:val="00645477"/>
    <w:rsid w:val="006458E8"/>
    <w:rsid w:val="0064641B"/>
    <w:rsid w:val="006468D2"/>
    <w:rsid w:val="0064694F"/>
    <w:rsid w:val="00646B3C"/>
    <w:rsid w:val="00646E62"/>
    <w:rsid w:val="00647356"/>
    <w:rsid w:val="00647671"/>
    <w:rsid w:val="0064783D"/>
    <w:rsid w:val="00647844"/>
    <w:rsid w:val="00650359"/>
    <w:rsid w:val="00650568"/>
    <w:rsid w:val="00650BE9"/>
    <w:rsid w:val="00650CBD"/>
    <w:rsid w:val="00650DAA"/>
    <w:rsid w:val="00650ED6"/>
    <w:rsid w:val="00651431"/>
    <w:rsid w:val="00651599"/>
    <w:rsid w:val="00652198"/>
    <w:rsid w:val="006522DD"/>
    <w:rsid w:val="00653006"/>
    <w:rsid w:val="0065307B"/>
    <w:rsid w:val="006534B5"/>
    <w:rsid w:val="0065364D"/>
    <w:rsid w:val="006539A0"/>
    <w:rsid w:val="00653B15"/>
    <w:rsid w:val="006540AF"/>
    <w:rsid w:val="006542CA"/>
    <w:rsid w:val="0065473C"/>
    <w:rsid w:val="00655135"/>
    <w:rsid w:val="006556C8"/>
    <w:rsid w:val="00655A6B"/>
    <w:rsid w:val="00655A8B"/>
    <w:rsid w:val="00655FEE"/>
    <w:rsid w:val="00656787"/>
    <w:rsid w:val="00656A55"/>
    <w:rsid w:val="00657154"/>
    <w:rsid w:val="00657251"/>
    <w:rsid w:val="00657DF0"/>
    <w:rsid w:val="0066059B"/>
    <w:rsid w:val="0066085D"/>
    <w:rsid w:val="0066139C"/>
    <w:rsid w:val="00661444"/>
    <w:rsid w:val="00661AED"/>
    <w:rsid w:val="00662537"/>
    <w:rsid w:val="00662E04"/>
    <w:rsid w:val="00662F30"/>
    <w:rsid w:val="00663819"/>
    <w:rsid w:val="006640EE"/>
    <w:rsid w:val="006645FF"/>
    <w:rsid w:val="00664A32"/>
    <w:rsid w:val="0066584F"/>
    <w:rsid w:val="00665984"/>
    <w:rsid w:val="006665C1"/>
    <w:rsid w:val="00666B71"/>
    <w:rsid w:val="00666EDA"/>
    <w:rsid w:val="00667025"/>
    <w:rsid w:val="00667343"/>
    <w:rsid w:val="00667387"/>
    <w:rsid w:val="00667C18"/>
    <w:rsid w:val="00670B55"/>
    <w:rsid w:val="00670E5F"/>
    <w:rsid w:val="00670FBC"/>
    <w:rsid w:val="00671180"/>
    <w:rsid w:val="0067125F"/>
    <w:rsid w:val="006716CD"/>
    <w:rsid w:val="0067249F"/>
    <w:rsid w:val="006728FA"/>
    <w:rsid w:val="00672B00"/>
    <w:rsid w:val="00672D8C"/>
    <w:rsid w:val="006732EB"/>
    <w:rsid w:val="00673CE1"/>
    <w:rsid w:val="006742A6"/>
    <w:rsid w:val="00674475"/>
    <w:rsid w:val="006748ED"/>
    <w:rsid w:val="00674AE6"/>
    <w:rsid w:val="00674D3D"/>
    <w:rsid w:val="00676366"/>
    <w:rsid w:val="00676728"/>
    <w:rsid w:val="006767CE"/>
    <w:rsid w:val="00676C90"/>
    <w:rsid w:val="006775D2"/>
    <w:rsid w:val="00677C71"/>
    <w:rsid w:val="00680619"/>
    <w:rsid w:val="00680F5C"/>
    <w:rsid w:val="00680FC6"/>
    <w:rsid w:val="006811E6"/>
    <w:rsid w:val="006813D2"/>
    <w:rsid w:val="00681993"/>
    <w:rsid w:val="00682ACC"/>
    <w:rsid w:val="00682F69"/>
    <w:rsid w:val="00683A51"/>
    <w:rsid w:val="00683CC5"/>
    <w:rsid w:val="00683E65"/>
    <w:rsid w:val="00683F3F"/>
    <w:rsid w:val="00684983"/>
    <w:rsid w:val="00685090"/>
    <w:rsid w:val="00685193"/>
    <w:rsid w:val="00685316"/>
    <w:rsid w:val="0068548F"/>
    <w:rsid w:val="00685785"/>
    <w:rsid w:val="0068588B"/>
    <w:rsid w:val="00685EC7"/>
    <w:rsid w:val="00686828"/>
    <w:rsid w:val="00686DF7"/>
    <w:rsid w:val="00686ED9"/>
    <w:rsid w:val="00686EF1"/>
    <w:rsid w:val="00686FA3"/>
    <w:rsid w:val="0068736B"/>
    <w:rsid w:val="00690205"/>
    <w:rsid w:val="00690D76"/>
    <w:rsid w:val="00690EAB"/>
    <w:rsid w:val="00690F78"/>
    <w:rsid w:val="0069175E"/>
    <w:rsid w:val="00691AFC"/>
    <w:rsid w:val="00692150"/>
    <w:rsid w:val="00692178"/>
    <w:rsid w:val="00692E4F"/>
    <w:rsid w:val="006937E2"/>
    <w:rsid w:val="00694BA2"/>
    <w:rsid w:val="00694BBA"/>
    <w:rsid w:val="00694DDE"/>
    <w:rsid w:val="00695072"/>
    <w:rsid w:val="00695080"/>
    <w:rsid w:val="00695353"/>
    <w:rsid w:val="006955E8"/>
    <w:rsid w:val="0069574E"/>
    <w:rsid w:val="00695EBB"/>
    <w:rsid w:val="00696224"/>
    <w:rsid w:val="0069676E"/>
    <w:rsid w:val="0069686F"/>
    <w:rsid w:val="006968EF"/>
    <w:rsid w:val="0069778D"/>
    <w:rsid w:val="006A07FB"/>
    <w:rsid w:val="006A0B32"/>
    <w:rsid w:val="006A0EFD"/>
    <w:rsid w:val="006A1433"/>
    <w:rsid w:val="006A2FF4"/>
    <w:rsid w:val="006A3048"/>
    <w:rsid w:val="006A30D5"/>
    <w:rsid w:val="006A32A0"/>
    <w:rsid w:val="006A3769"/>
    <w:rsid w:val="006A4107"/>
    <w:rsid w:val="006A47C5"/>
    <w:rsid w:val="006A4AF5"/>
    <w:rsid w:val="006A4CCC"/>
    <w:rsid w:val="006A4DF5"/>
    <w:rsid w:val="006A5241"/>
    <w:rsid w:val="006A5590"/>
    <w:rsid w:val="006A5B3E"/>
    <w:rsid w:val="006A5DEA"/>
    <w:rsid w:val="006A67E8"/>
    <w:rsid w:val="006A6D82"/>
    <w:rsid w:val="006A6F02"/>
    <w:rsid w:val="006A75FE"/>
    <w:rsid w:val="006A7691"/>
    <w:rsid w:val="006A76B4"/>
    <w:rsid w:val="006A7783"/>
    <w:rsid w:val="006A77CA"/>
    <w:rsid w:val="006B00A4"/>
    <w:rsid w:val="006B00E5"/>
    <w:rsid w:val="006B103E"/>
    <w:rsid w:val="006B104A"/>
    <w:rsid w:val="006B15B1"/>
    <w:rsid w:val="006B198E"/>
    <w:rsid w:val="006B29B3"/>
    <w:rsid w:val="006B2C77"/>
    <w:rsid w:val="006B2F62"/>
    <w:rsid w:val="006B35EB"/>
    <w:rsid w:val="006B3F4A"/>
    <w:rsid w:val="006B4557"/>
    <w:rsid w:val="006B4BEF"/>
    <w:rsid w:val="006B4EE6"/>
    <w:rsid w:val="006B4FB9"/>
    <w:rsid w:val="006B5455"/>
    <w:rsid w:val="006B5B0A"/>
    <w:rsid w:val="006B5C5F"/>
    <w:rsid w:val="006B6EA8"/>
    <w:rsid w:val="006C0100"/>
    <w:rsid w:val="006C0883"/>
    <w:rsid w:val="006C0AC9"/>
    <w:rsid w:val="006C0CB7"/>
    <w:rsid w:val="006C1236"/>
    <w:rsid w:val="006C1492"/>
    <w:rsid w:val="006C1957"/>
    <w:rsid w:val="006C25D4"/>
    <w:rsid w:val="006C264F"/>
    <w:rsid w:val="006C2BAF"/>
    <w:rsid w:val="006C2D0E"/>
    <w:rsid w:val="006C2D5B"/>
    <w:rsid w:val="006C2FDC"/>
    <w:rsid w:val="006C31F9"/>
    <w:rsid w:val="006C4019"/>
    <w:rsid w:val="006C46F4"/>
    <w:rsid w:val="006C4C9F"/>
    <w:rsid w:val="006C58BE"/>
    <w:rsid w:val="006C6522"/>
    <w:rsid w:val="006C6CCC"/>
    <w:rsid w:val="006C765F"/>
    <w:rsid w:val="006C7860"/>
    <w:rsid w:val="006C7C94"/>
    <w:rsid w:val="006C7E95"/>
    <w:rsid w:val="006D0101"/>
    <w:rsid w:val="006D0A9A"/>
    <w:rsid w:val="006D0E16"/>
    <w:rsid w:val="006D1095"/>
    <w:rsid w:val="006D1A3C"/>
    <w:rsid w:val="006D24FF"/>
    <w:rsid w:val="006D2908"/>
    <w:rsid w:val="006D2C74"/>
    <w:rsid w:val="006D3334"/>
    <w:rsid w:val="006D3537"/>
    <w:rsid w:val="006D37C5"/>
    <w:rsid w:val="006D3A19"/>
    <w:rsid w:val="006D3AB1"/>
    <w:rsid w:val="006D5865"/>
    <w:rsid w:val="006D58C1"/>
    <w:rsid w:val="006D5BC9"/>
    <w:rsid w:val="006D6A35"/>
    <w:rsid w:val="006D6CAC"/>
    <w:rsid w:val="006D6DD8"/>
    <w:rsid w:val="006D70AC"/>
    <w:rsid w:val="006D76EB"/>
    <w:rsid w:val="006D796C"/>
    <w:rsid w:val="006D7ADB"/>
    <w:rsid w:val="006E007E"/>
    <w:rsid w:val="006E0799"/>
    <w:rsid w:val="006E085A"/>
    <w:rsid w:val="006E094E"/>
    <w:rsid w:val="006E133D"/>
    <w:rsid w:val="006E1645"/>
    <w:rsid w:val="006E1DB4"/>
    <w:rsid w:val="006E1EE8"/>
    <w:rsid w:val="006E22FC"/>
    <w:rsid w:val="006E2A44"/>
    <w:rsid w:val="006E2B54"/>
    <w:rsid w:val="006E2CE9"/>
    <w:rsid w:val="006E30D7"/>
    <w:rsid w:val="006E3AEF"/>
    <w:rsid w:val="006E3C19"/>
    <w:rsid w:val="006E41BF"/>
    <w:rsid w:val="006E515A"/>
    <w:rsid w:val="006E5D74"/>
    <w:rsid w:val="006E5EED"/>
    <w:rsid w:val="006E61E8"/>
    <w:rsid w:val="006E6C75"/>
    <w:rsid w:val="006E6C90"/>
    <w:rsid w:val="006E71C3"/>
    <w:rsid w:val="006E734A"/>
    <w:rsid w:val="006E78D5"/>
    <w:rsid w:val="006E7EA4"/>
    <w:rsid w:val="006F0837"/>
    <w:rsid w:val="006F0A8C"/>
    <w:rsid w:val="006F1BE4"/>
    <w:rsid w:val="006F29FA"/>
    <w:rsid w:val="006F2B69"/>
    <w:rsid w:val="006F2EFC"/>
    <w:rsid w:val="006F3439"/>
    <w:rsid w:val="006F3681"/>
    <w:rsid w:val="006F3EB8"/>
    <w:rsid w:val="006F4063"/>
    <w:rsid w:val="006F4E19"/>
    <w:rsid w:val="006F5007"/>
    <w:rsid w:val="006F5151"/>
    <w:rsid w:val="006F573A"/>
    <w:rsid w:val="006F577D"/>
    <w:rsid w:val="006F5972"/>
    <w:rsid w:val="006F5B78"/>
    <w:rsid w:val="006F5C94"/>
    <w:rsid w:val="006F5CE6"/>
    <w:rsid w:val="006F5DA9"/>
    <w:rsid w:val="006F6167"/>
    <w:rsid w:val="006F67B4"/>
    <w:rsid w:val="006F6895"/>
    <w:rsid w:val="006F69C1"/>
    <w:rsid w:val="006F6A64"/>
    <w:rsid w:val="006F6A8D"/>
    <w:rsid w:val="006F6BCB"/>
    <w:rsid w:val="006F6D65"/>
    <w:rsid w:val="006F6ED0"/>
    <w:rsid w:val="006F7356"/>
    <w:rsid w:val="007007B6"/>
    <w:rsid w:val="00700CD0"/>
    <w:rsid w:val="007014D3"/>
    <w:rsid w:val="00701EBE"/>
    <w:rsid w:val="007023EB"/>
    <w:rsid w:val="00702A80"/>
    <w:rsid w:val="00702C98"/>
    <w:rsid w:val="007031B8"/>
    <w:rsid w:val="00703962"/>
    <w:rsid w:val="00703EDB"/>
    <w:rsid w:val="0070408B"/>
    <w:rsid w:val="0070488C"/>
    <w:rsid w:val="00704A6B"/>
    <w:rsid w:val="00704ADD"/>
    <w:rsid w:val="0070514C"/>
    <w:rsid w:val="0070521B"/>
    <w:rsid w:val="00705345"/>
    <w:rsid w:val="00705534"/>
    <w:rsid w:val="00705B96"/>
    <w:rsid w:val="00705F11"/>
    <w:rsid w:val="00706651"/>
    <w:rsid w:val="0070696B"/>
    <w:rsid w:val="00706B0F"/>
    <w:rsid w:val="00707216"/>
    <w:rsid w:val="0070753B"/>
    <w:rsid w:val="00707664"/>
    <w:rsid w:val="00707923"/>
    <w:rsid w:val="00707A8A"/>
    <w:rsid w:val="00707DCB"/>
    <w:rsid w:val="00707F75"/>
    <w:rsid w:val="00707FE7"/>
    <w:rsid w:val="00711288"/>
    <w:rsid w:val="007117CE"/>
    <w:rsid w:val="00711D36"/>
    <w:rsid w:val="007131D6"/>
    <w:rsid w:val="007133CB"/>
    <w:rsid w:val="00713934"/>
    <w:rsid w:val="00713C63"/>
    <w:rsid w:val="00713E19"/>
    <w:rsid w:val="00713E1E"/>
    <w:rsid w:val="007142B3"/>
    <w:rsid w:val="007145B6"/>
    <w:rsid w:val="0071499B"/>
    <w:rsid w:val="00716250"/>
    <w:rsid w:val="0071672E"/>
    <w:rsid w:val="00716956"/>
    <w:rsid w:val="00716997"/>
    <w:rsid w:val="00716A3D"/>
    <w:rsid w:val="007172A5"/>
    <w:rsid w:val="007175C7"/>
    <w:rsid w:val="0071761C"/>
    <w:rsid w:val="007176A0"/>
    <w:rsid w:val="007178FE"/>
    <w:rsid w:val="00717B09"/>
    <w:rsid w:val="00717FF1"/>
    <w:rsid w:val="00721154"/>
    <w:rsid w:val="00721203"/>
    <w:rsid w:val="00721A69"/>
    <w:rsid w:val="00721ACF"/>
    <w:rsid w:val="00722751"/>
    <w:rsid w:val="00723729"/>
    <w:rsid w:val="0072413E"/>
    <w:rsid w:val="007242B9"/>
    <w:rsid w:val="0072430E"/>
    <w:rsid w:val="007244A5"/>
    <w:rsid w:val="00725499"/>
    <w:rsid w:val="00725707"/>
    <w:rsid w:val="00725A57"/>
    <w:rsid w:val="00725CE7"/>
    <w:rsid w:val="00725DF8"/>
    <w:rsid w:val="00725F56"/>
    <w:rsid w:val="007263B7"/>
    <w:rsid w:val="00727709"/>
    <w:rsid w:val="007277B9"/>
    <w:rsid w:val="00727C94"/>
    <w:rsid w:val="00730FCE"/>
    <w:rsid w:val="00731656"/>
    <w:rsid w:val="0073198B"/>
    <w:rsid w:val="00731FEC"/>
    <w:rsid w:val="00732525"/>
    <w:rsid w:val="007328CF"/>
    <w:rsid w:val="00732A6B"/>
    <w:rsid w:val="00732F4C"/>
    <w:rsid w:val="007336A8"/>
    <w:rsid w:val="00733B8A"/>
    <w:rsid w:val="00733E63"/>
    <w:rsid w:val="00733F52"/>
    <w:rsid w:val="00734306"/>
    <w:rsid w:val="00734940"/>
    <w:rsid w:val="007349D2"/>
    <w:rsid w:val="00734B81"/>
    <w:rsid w:val="00734D40"/>
    <w:rsid w:val="00734E88"/>
    <w:rsid w:val="00734F22"/>
    <w:rsid w:val="007351C6"/>
    <w:rsid w:val="007351C9"/>
    <w:rsid w:val="007360CD"/>
    <w:rsid w:val="00736317"/>
    <w:rsid w:val="007364E7"/>
    <w:rsid w:val="00736E65"/>
    <w:rsid w:val="007370F8"/>
    <w:rsid w:val="00737340"/>
    <w:rsid w:val="007376B4"/>
    <w:rsid w:val="007378A9"/>
    <w:rsid w:val="00740968"/>
    <w:rsid w:val="00741760"/>
    <w:rsid w:val="00741A6E"/>
    <w:rsid w:val="00741BBB"/>
    <w:rsid w:val="00741D79"/>
    <w:rsid w:val="00741E49"/>
    <w:rsid w:val="00741F5D"/>
    <w:rsid w:val="007421E8"/>
    <w:rsid w:val="00742758"/>
    <w:rsid w:val="00743063"/>
    <w:rsid w:val="007441AB"/>
    <w:rsid w:val="0074461B"/>
    <w:rsid w:val="007447DD"/>
    <w:rsid w:val="00744C3A"/>
    <w:rsid w:val="00745850"/>
    <w:rsid w:val="00745D19"/>
    <w:rsid w:val="00745DA7"/>
    <w:rsid w:val="0074623E"/>
    <w:rsid w:val="0074715B"/>
    <w:rsid w:val="0074723F"/>
    <w:rsid w:val="0074736E"/>
    <w:rsid w:val="00747A01"/>
    <w:rsid w:val="00750878"/>
    <w:rsid w:val="00750EAD"/>
    <w:rsid w:val="007512CA"/>
    <w:rsid w:val="00751348"/>
    <w:rsid w:val="007514AE"/>
    <w:rsid w:val="00752E6A"/>
    <w:rsid w:val="00753159"/>
    <w:rsid w:val="00753211"/>
    <w:rsid w:val="007532DD"/>
    <w:rsid w:val="007533B5"/>
    <w:rsid w:val="007538DF"/>
    <w:rsid w:val="00753EE1"/>
    <w:rsid w:val="00754331"/>
    <w:rsid w:val="00754C53"/>
    <w:rsid w:val="00755254"/>
    <w:rsid w:val="00755369"/>
    <w:rsid w:val="007558E9"/>
    <w:rsid w:val="00755DA3"/>
    <w:rsid w:val="007561A5"/>
    <w:rsid w:val="00756AD8"/>
    <w:rsid w:val="00757086"/>
    <w:rsid w:val="007575CD"/>
    <w:rsid w:val="0075770B"/>
    <w:rsid w:val="00757CED"/>
    <w:rsid w:val="00760025"/>
    <w:rsid w:val="0076114E"/>
    <w:rsid w:val="00761537"/>
    <w:rsid w:val="00761685"/>
    <w:rsid w:val="00761992"/>
    <w:rsid w:val="00761C1F"/>
    <w:rsid w:val="00761CAE"/>
    <w:rsid w:val="00761FA7"/>
    <w:rsid w:val="00763844"/>
    <w:rsid w:val="0076394B"/>
    <w:rsid w:val="00763CDD"/>
    <w:rsid w:val="00763F85"/>
    <w:rsid w:val="00763FE8"/>
    <w:rsid w:val="007648D6"/>
    <w:rsid w:val="00764BFF"/>
    <w:rsid w:val="00764C24"/>
    <w:rsid w:val="00764EC7"/>
    <w:rsid w:val="00766EEB"/>
    <w:rsid w:val="0076710A"/>
    <w:rsid w:val="0076723A"/>
    <w:rsid w:val="00767429"/>
    <w:rsid w:val="00767CD1"/>
    <w:rsid w:val="0077011E"/>
    <w:rsid w:val="007702AB"/>
    <w:rsid w:val="00770C90"/>
    <w:rsid w:val="00770DCD"/>
    <w:rsid w:val="00770ED4"/>
    <w:rsid w:val="00770FEE"/>
    <w:rsid w:val="00771074"/>
    <w:rsid w:val="00771080"/>
    <w:rsid w:val="0077168A"/>
    <w:rsid w:val="00772E1A"/>
    <w:rsid w:val="00772F62"/>
    <w:rsid w:val="007736FC"/>
    <w:rsid w:val="0077393E"/>
    <w:rsid w:val="007742A4"/>
    <w:rsid w:val="007747A2"/>
    <w:rsid w:val="00775ADC"/>
    <w:rsid w:val="00775C53"/>
    <w:rsid w:val="007761F3"/>
    <w:rsid w:val="00776236"/>
    <w:rsid w:val="007766B6"/>
    <w:rsid w:val="00776D6E"/>
    <w:rsid w:val="00776F6B"/>
    <w:rsid w:val="007771C6"/>
    <w:rsid w:val="007774B2"/>
    <w:rsid w:val="00777D2C"/>
    <w:rsid w:val="00780776"/>
    <w:rsid w:val="00780B02"/>
    <w:rsid w:val="007811EA"/>
    <w:rsid w:val="0078124E"/>
    <w:rsid w:val="0078176B"/>
    <w:rsid w:val="007817D7"/>
    <w:rsid w:val="007820C6"/>
    <w:rsid w:val="007821A5"/>
    <w:rsid w:val="00782562"/>
    <w:rsid w:val="00782698"/>
    <w:rsid w:val="00782881"/>
    <w:rsid w:val="0078295E"/>
    <w:rsid w:val="0078434A"/>
    <w:rsid w:val="0078462F"/>
    <w:rsid w:val="007848E9"/>
    <w:rsid w:val="00784A76"/>
    <w:rsid w:val="00784D69"/>
    <w:rsid w:val="0078672C"/>
    <w:rsid w:val="00786D0A"/>
    <w:rsid w:val="00786DB0"/>
    <w:rsid w:val="00786FC9"/>
    <w:rsid w:val="00787060"/>
    <w:rsid w:val="0078784C"/>
    <w:rsid w:val="00787B0D"/>
    <w:rsid w:val="00787D68"/>
    <w:rsid w:val="007900F2"/>
    <w:rsid w:val="00790A58"/>
    <w:rsid w:val="00791056"/>
    <w:rsid w:val="0079199C"/>
    <w:rsid w:val="00791BAC"/>
    <w:rsid w:val="00791D69"/>
    <w:rsid w:val="00791EBE"/>
    <w:rsid w:val="00791F27"/>
    <w:rsid w:val="007921DA"/>
    <w:rsid w:val="00792E1A"/>
    <w:rsid w:val="007931B1"/>
    <w:rsid w:val="007932F3"/>
    <w:rsid w:val="007933CB"/>
    <w:rsid w:val="007934CD"/>
    <w:rsid w:val="00793D71"/>
    <w:rsid w:val="00793E7C"/>
    <w:rsid w:val="007943B5"/>
    <w:rsid w:val="0079466D"/>
    <w:rsid w:val="007948EC"/>
    <w:rsid w:val="00794D76"/>
    <w:rsid w:val="00795C5E"/>
    <w:rsid w:val="00795FBA"/>
    <w:rsid w:val="0079606B"/>
    <w:rsid w:val="00796115"/>
    <w:rsid w:val="0079676B"/>
    <w:rsid w:val="00796912"/>
    <w:rsid w:val="00796D48"/>
    <w:rsid w:val="00797F7A"/>
    <w:rsid w:val="007A034B"/>
    <w:rsid w:val="007A0532"/>
    <w:rsid w:val="007A098F"/>
    <w:rsid w:val="007A0A12"/>
    <w:rsid w:val="007A0EFD"/>
    <w:rsid w:val="007A1702"/>
    <w:rsid w:val="007A1ADD"/>
    <w:rsid w:val="007A211E"/>
    <w:rsid w:val="007A2696"/>
    <w:rsid w:val="007A2984"/>
    <w:rsid w:val="007A2A33"/>
    <w:rsid w:val="007A2DF7"/>
    <w:rsid w:val="007A31C8"/>
    <w:rsid w:val="007A32D6"/>
    <w:rsid w:val="007A3577"/>
    <w:rsid w:val="007A402E"/>
    <w:rsid w:val="007A44C4"/>
    <w:rsid w:val="007A4DD3"/>
    <w:rsid w:val="007A5040"/>
    <w:rsid w:val="007A62C9"/>
    <w:rsid w:val="007A6571"/>
    <w:rsid w:val="007A674B"/>
    <w:rsid w:val="007A690C"/>
    <w:rsid w:val="007A750D"/>
    <w:rsid w:val="007A7D1D"/>
    <w:rsid w:val="007B0422"/>
    <w:rsid w:val="007B0815"/>
    <w:rsid w:val="007B0D93"/>
    <w:rsid w:val="007B0E6E"/>
    <w:rsid w:val="007B1440"/>
    <w:rsid w:val="007B180A"/>
    <w:rsid w:val="007B1952"/>
    <w:rsid w:val="007B1CDA"/>
    <w:rsid w:val="007B22E6"/>
    <w:rsid w:val="007B2ABA"/>
    <w:rsid w:val="007B2F30"/>
    <w:rsid w:val="007B301F"/>
    <w:rsid w:val="007B3767"/>
    <w:rsid w:val="007B3AD7"/>
    <w:rsid w:val="007B3CB8"/>
    <w:rsid w:val="007B3D2C"/>
    <w:rsid w:val="007B4A71"/>
    <w:rsid w:val="007B4DFC"/>
    <w:rsid w:val="007B5048"/>
    <w:rsid w:val="007B5225"/>
    <w:rsid w:val="007B53C7"/>
    <w:rsid w:val="007B5523"/>
    <w:rsid w:val="007B5749"/>
    <w:rsid w:val="007B584B"/>
    <w:rsid w:val="007B58CB"/>
    <w:rsid w:val="007B5C30"/>
    <w:rsid w:val="007B655D"/>
    <w:rsid w:val="007B68AC"/>
    <w:rsid w:val="007B6980"/>
    <w:rsid w:val="007B7367"/>
    <w:rsid w:val="007B74FD"/>
    <w:rsid w:val="007C1D7C"/>
    <w:rsid w:val="007C1F0B"/>
    <w:rsid w:val="007C2713"/>
    <w:rsid w:val="007C29C4"/>
    <w:rsid w:val="007C2D76"/>
    <w:rsid w:val="007C2D83"/>
    <w:rsid w:val="007C2DF3"/>
    <w:rsid w:val="007C2DF7"/>
    <w:rsid w:val="007C35CF"/>
    <w:rsid w:val="007C368C"/>
    <w:rsid w:val="007C3893"/>
    <w:rsid w:val="007C3D3A"/>
    <w:rsid w:val="007C3E02"/>
    <w:rsid w:val="007C3EA9"/>
    <w:rsid w:val="007C4476"/>
    <w:rsid w:val="007C44F3"/>
    <w:rsid w:val="007C4A0D"/>
    <w:rsid w:val="007C4B06"/>
    <w:rsid w:val="007C5048"/>
    <w:rsid w:val="007C5601"/>
    <w:rsid w:val="007C5B94"/>
    <w:rsid w:val="007C678D"/>
    <w:rsid w:val="007C6F5F"/>
    <w:rsid w:val="007C724C"/>
    <w:rsid w:val="007C72F6"/>
    <w:rsid w:val="007C7B75"/>
    <w:rsid w:val="007C7CC5"/>
    <w:rsid w:val="007D0264"/>
    <w:rsid w:val="007D03CC"/>
    <w:rsid w:val="007D0528"/>
    <w:rsid w:val="007D0828"/>
    <w:rsid w:val="007D0BC6"/>
    <w:rsid w:val="007D0F11"/>
    <w:rsid w:val="007D1AD5"/>
    <w:rsid w:val="007D24E2"/>
    <w:rsid w:val="007D2508"/>
    <w:rsid w:val="007D33B5"/>
    <w:rsid w:val="007D3BAC"/>
    <w:rsid w:val="007D4F5C"/>
    <w:rsid w:val="007D5150"/>
    <w:rsid w:val="007D5427"/>
    <w:rsid w:val="007D54FE"/>
    <w:rsid w:val="007D5861"/>
    <w:rsid w:val="007D5AEF"/>
    <w:rsid w:val="007D5B3A"/>
    <w:rsid w:val="007D5EF6"/>
    <w:rsid w:val="007D67D7"/>
    <w:rsid w:val="007D6CA9"/>
    <w:rsid w:val="007D6D47"/>
    <w:rsid w:val="007D6DCA"/>
    <w:rsid w:val="007D730E"/>
    <w:rsid w:val="007D73FB"/>
    <w:rsid w:val="007D7589"/>
    <w:rsid w:val="007D7ADB"/>
    <w:rsid w:val="007D7C56"/>
    <w:rsid w:val="007D7CDD"/>
    <w:rsid w:val="007E005D"/>
    <w:rsid w:val="007E01AE"/>
    <w:rsid w:val="007E06B5"/>
    <w:rsid w:val="007E0D43"/>
    <w:rsid w:val="007E13C0"/>
    <w:rsid w:val="007E1587"/>
    <w:rsid w:val="007E1B12"/>
    <w:rsid w:val="007E1C3E"/>
    <w:rsid w:val="007E1D93"/>
    <w:rsid w:val="007E2D44"/>
    <w:rsid w:val="007E322A"/>
    <w:rsid w:val="007E34FB"/>
    <w:rsid w:val="007E38C4"/>
    <w:rsid w:val="007E3A12"/>
    <w:rsid w:val="007E3E06"/>
    <w:rsid w:val="007E42FB"/>
    <w:rsid w:val="007E4B97"/>
    <w:rsid w:val="007E5178"/>
    <w:rsid w:val="007E51AD"/>
    <w:rsid w:val="007E5DB8"/>
    <w:rsid w:val="007E6CAE"/>
    <w:rsid w:val="007E721D"/>
    <w:rsid w:val="007E722C"/>
    <w:rsid w:val="007F00E2"/>
    <w:rsid w:val="007F06D0"/>
    <w:rsid w:val="007F0879"/>
    <w:rsid w:val="007F140F"/>
    <w:rsid w:val="007F1CD2"/>
    <w:rsid w:val="007F1DD6"/>
    <w:rsid w:val="007F1EE1"/>
    <w:rsid w:val="007F2E4F"/>
    <w:rsid w:val="007F3F87"/>
    <w:rsid w:val="007F41AF"/>
    <w:rsid w:val="007F4393"/>
    <w:rsid w:val="007F44E1"/>
    <w:rsid w:val="007F46FD"/>
    <w:rsid w:val="007F4935"/>
    <w:rsid w:val="007F5419"/>
    <w:rsid w:val="007F5438"/>
    <w:rsid w:val="007F567B"/>
    <w:rsid w:val="007F5769"/>
    <w:rsid w:val="007F57CE"/>
    <w:rsid w:val="007F5967"/>
    <w:rsid w:val="007F59CD"/>
    <w:rsid w:val="007F5C74"/>
    <w:rsid w:val="007F5C7D"/>
    <w:rsid w:val="007F606B"/>
    <w:rsid w:val="007F6332"/>
    <w:rsid w:val="007F6A09"/>
    <w:rsid w:val="007F6D89"/>
    <w:rsid w:val="007F6EEF"/>
    <w:rsid w:val="007F7558"/>
    <w:rsid w:val="007F7D16"/>
    <w:rsid w:val="007F7F71"/>
    <w:rsid w:val="008005D9"/>
    <w:rsid w:val="00801821"/>
    <w:rsid w:val="00801BE0"/>
    <w:rsid w:val="008024E4"/>
    <w:rsid w:val="00802ACA"/>
    <w:rsid w:val="00802FE8"/>
    <w:rsid w:val="00803221"/>
    <w:rsid w:val="008032FE"/>
    <w:rsid w:val="0080361F"/>
    <w:rsid w:val="00803868"/>
    <w:rsid w:val="00803926"/>
    <w:rsid w:val="00803CD2"/>
    <w:rsid w:val="00803E27"/>
    <w:rsid w:val="00803F13"/>
    <w:rsid w:val="008047BC"/>
    <w:rsid w:val="0080483A"/>
    <w:rsid w:val="00804E5C"/>
    <w:rsid w:val="00805491"/>
    <w:rsid w:val="00805572"/>
    <w:rsid w:val="0080560E"/>
    <w:rsid w:val="00805B52"/>
    <w:rsid w:val="00806442"/>
    <w:rsid w:val="00806BD0"/>
    <w:rsid w:val="00806ED5"/>
    <w:rsid w:val="008101A2"/>
    <w:rsid w:val="00810B4A"/>
    <w:rsid w:val="00811609"/>
    <w:rsid w:val="00811D1B"/>
    <w:rsid w:val="00812243"/>
    <w:rsid w:val="0081245B"/>
    <w:rsid w:val="00812E10"/>
    <w:rsid w:val="0081367E"/>
    <w:rsid w:val="008136DF"/>
    <w:rsid w:val="008152DC"/>
    <w:rsid w:val="00815A63"/>
    <w:rsid w:val="00815EE4"/>
    <w:rsid w:val="008162DA"/>
    <w:rsid w:val="008164CD"/>
    <w:rsid w:val="00816522"/>
    <w:rsid w:val="00816BA3"/>
    <w:rsid w:val="00816E5A"/>
    <w:rsid w:val="008175E7"/>
    <w:rsid w:val="008202B5"/>
    <w:rsid w:val="00820A39"/>
    <w:rsid w:val="00820D9E"/>
    <w:rsid w:val="0082185E"/>
    <w:rsid w:val="00822C3F"/>
    <w:rsid w:val="00822FDE"/>
    <w:rsid w:val="008232E0"/>
    <w:rsid w:val="008235F8"/>
    <w:rsid w:val="0082364F"/>
    <w:rsid w:val="008236DD"/>
    <w:rsid w:val="008238D8"/>
    <w:rsid w:val="00823C53"/>
    <w:rsid w:val="00823FE4"/>
    <w:rsid w:val="00824091"/>
    <w:rsid w:val="008241A8"/>
    <w:rsid w:val="008242AD"/>
    <w:rsid w:val="008242E5"/>
    <w:rsid w:val="00824555"/>
    <w:rsid w:val="00824839"/>
    <w:rsid w:val="0082491C"/>
    <w:rsid w:val="008249E2"/>
    <w:rsid w:val="00824D6C"/>
    <w:rsid w:val="00824F4E"/>
    <w:rsid w:val="00824FDD"/>
    <w:rsid w:val="0082502F"/>
    <w:rsid w:val="0082532C"/>
    <w:rsid w:val="008256FE"/>
    <w:rsid w:val="00825870"/>
    <w:rsid w:val="008260E0"/>
    <w:rsid w:val="00826596"/>
    <w:rsid w:val="00826935"/>
    <w:rsid w:val="00827067"/>
    <w:rsid w:val="00827180"/>
    <w:rsid w:val="00827634"/>
    <w:rsid w:val="00827B51"/>
    <w:rsid w:val="00830204"/>
    <w:rsid w:val="00830637"/>
    <w:rsid w:val="00830F29"/>
    <w:rsid w:val="0083152D"/>
    <w:rsid w:val="00831842"/>
    <w:rsid w:val="00831C50"/>
    <w:rsid w:val="00831E9C"/>
    <w:rsid w:val="0083263D"/>
    <w:rsid w:val="008332B6"/>
    <w:rsid w:val="008332E2"/>
    <w:rsid w:val="00833955"/>
    <w:rsid w:val="008339DC"/>
    <w:rsid w:val="008344B7"/>
    <w:rsid w:val="0083481A"/>
    <w:rsid w:val="00834D1F"/>
    <w:rsid w:val="0083526C"/>
    <w:rsid w:val="00835A3C"/>
    <w:rsid w:val="00835E44"/>
    <w:rsid w:val="0083611C"/>
    <w:rsid w:val="00836204"/>
    <w:rsid w:val="00836224"/>
    <w:rsid w:val="00836291"/>
    <w:rsid w:val="00836559"/>
    <w:rsid w:val="00836FD7"/>
    <w:rsid w:val="00837065"/>
    <w:rsid w:val="00837474"/>
    <w:rsid w:val="008403EF"/>
    <w:rsid w:val="00840D96"/>
    <w:rsid w:val="00841230"/>
    <w:rsid w:val="00841669"/>
    <w:rsid w:val="008419D4"/>
    <w:rsid w:val="00842850"/>
    <w:rsid w:val="00842AD1"/>
    <w:rsid w:val="00842C50"/>
    <w:rsid w:val="008431EB"/>
    <w:rsid w:val="008435C8"/>
    <w:rsid w:val="00843C5D"/>
    <w:rsid w:val="00843F75"/>
    <w:rsid w:val="0084424D"/>
    <w:rsid w:val="008446C1"/>
    <w:rsid w:val="008446C2"/>
    <w:rsid w:val="00844E5F"/>
    <w:rsid w:val="0084543B"/>
    <w:rsid w:val="0084546E"/>
    <w:rsid w:val="008455C6"/>
    <w:rsid w:val="00845980"/>
    <w:rsid w:val="00845B1D"/>
    <w:rsid w:val="00845D04"/>
    <w:rsid w:val="00846110"/>
    <w:rsid w:val="00846348"/>
    <w:rsid w:val="0084686C"/>
    <w:rsid w:val="00846F6D"/>
    <w:rsid w:val="00847042"/>
    <w:rsid w:val="00847145"/>
    <w:rsid w:val="008473AF"/>
    <w:rsid w:val="00847FF8"/>
    <w:rsid w:val="008501C3"/>
    <w:rsid w:val="00850458"/>
    <w:rsid w:val="0085077E"/>
    <w:rsid w:val="00850B33"/>
    <w:rsid w:val="00850B5F"/>
    <w:rsid w:val="008525C6"/>
    <w:rsid w:val="00852C9F"/>
    <w:rsid w:val="008533CD"/>
    <w:rsid w:val="0085350C"/>
    <w:rsid w:val="00853A69"/>
    <w:rsid w:val="00853B1D"/>
    <w:rsid w:val="00853C77"/>
    <w:rsid w:val="00854183"/>
    <w:rsid w:val="0085506F"/>
    <w:rsid w:val="00855176"/>
    <w:rsid w:val="0085599B"/>
    <w:rsid w:val="0085666F"/>
    <w:rsid w:val="00856CD4"/>
    <w:rsid w:val="008573FD"/>
    <w:rsid w:val="00857894"/>
    <w:rsid w:val="008603CA"/>
    <w:rsid w:val="008608BD"/>
    <w:rsid w:val="00860E87"/>
    <w:rsid w:val="008612E3"/>
    <w:rsid w:val="008614E0"/>
    <w:rsid w:val="00861AA8"/>
    <w:rsid w:val="00861B07"/>
    <w:rsid w:val="00861B30"/>
    <w:rsid w:val="008621A9"/>
    <w:rsid w:val="00862645"/>
    <w:rsid w:val="008632FF"/>
    <w:rsid w:val="00863394"/>
    <w:rsid w:val="008635BF"/>
    <w:rsid w:val="008639D4"/>
    <w:rsid w:val="00863CF1"/>
    <w:rsid w:val="00863DA4"/>
    <w:rsid w:val="00863FB0"/>
    <w:rsid w:val="00864556"/>
    <w:rsid w:val="00864B2E"/>
    <w:rsid w:val="00865085"/>
    <w:rsid w:val="00865A0B"/>
    <w:rsid w:val="00865C5E"/>
    <w:rsid w:val="00866676"/>
    <w:rsid w:val="008667BB"/>
    <w:rsid w:val="0086689E"/>
    <w:rsid w:val="008668D9"/>
    <w:rsid w:val="00866A7C"/>
    <w:rsid w:val="00867548"/>
    <w:rsid w:val="00867625"/>
    <w:rsid w:val="00867C1B"/>
    <w:rsid w:val="00867DDC"/>
    <w:rsid w:val="008701A1"/>
    <w:rsid w:val="00870338"/>
    <w:rsid w:val="00870472"/>
    <w:rsid w:val="00870A7D"/>
    <w:rsid w:val="00871BB8"/>
    <w:rsid w:val="008722DE"/>
    <w:rsid w:val="00872406"/>
    <w:rsid w:val="0087257A"/>
    <w:rsid w:val="00872759"/>
    <w:rsid w:val="00873E6B"/>
    <w:rsid w:val="00874527"/>
    <w:rsid w:val="0087466C"/>
    <w:rsid w:val="00874B41"/>
    <w:rsid w:val="00875BAE"/>
    <w:rsid w:val="00876090"/>
    <w:rsid w:val="008764B7"/>
    <w:rsid w:val="008773DF"/>
    <w:rsid w:val="00877591"/>
    <w:rsid w:val="00877A68"/>
    <w:rsid w:val="00877AC1"/>
    <w:rsid w:val="00877AE5"/>
    <w:rsid w:val="00880127"/>
    <w:rsid w:val="0088026F"/>
    <w:rsid w:val="00880A8F"/>
    <w:rsid w:val="00880EED"/>
    <w:rsid w:val="00881846"/>
    <w:rsid w:val="00882144"/>
    <w:rsid w:val="008827C5"/>
    <w:rsid w:val="00882BAF"/>
    <w:rsid w:val="00882D78"/>
    <w:rsid w:val="008833E1"/>
    <w:rsid w:val="00883719"/>
    <w:rsid w:val="00883F6F"/>
    <w:rsid w:val="00884405"/>
    <w:rsid w:val="00884DAB"/>
    <w:rsid w:val="0088517C"/>
    <w:rsid w:val="008852C8"/>
    <w:rsid w:val="00885528"/>
    <w:rsid w:val="00885540"/>
    <w:rsid w:val="00885B6C"/>
    <w:rsid w:val="00885C1B"/>
    <w:rsid w:val="00885DC3"/>
    <w:rsid w:val="0088648D"/>
    <w:rsid w:val="00886571"/>
    <w:rsid w:val="00886AB9"/>
    <w:rsid w:val="008878A2"/>
    <w:rsid w:val="00890587"/>
    <w:rsid w:val="0089210E"/>
    <w:rsid w:val="00892271"/>
    <w:rsid w:val="008922A7"/>
    <w:rsid w:val="00892F82"/>
    <w:rsid w:val="008933C7"/>
    <w:rsid w:val="008933D9"/>
    <w:rsid w:val="00893AE1"/>
    <w:rsid w:val="008948BB"/>
    <w:rsid w:val="00895562"/>
    <w:rsid w:val="00895614"/>
    <w:rsid w:val="0089595D"/>
    <w:rsid w:val="00895B71"/>
    <w:rsid w:val="00895EA9"/>
    <w:rsid w:val="00896463"/>
    <w:rsid w:val="008971FA"/>
    <w:rsid w:val="008978AA"/>
    <w:rsid w:val="00897C4F"/>
    <w:rsid w:val="00897DB6"/>
    <w:rsid w:val="008A01E6"/>
    <w:rsid w:val="008A0211"/>
    <w:rsid w:val="008A0780"/>
    <w:rsid w:val="008A0919"/>
    <w:rsid w:val="008A0965"/>
    <w:rsid w:val="008A0B71"/>
    <w:rsid w:val="008A15A9"/>
    <w:rsid w:val="008A165F"/>
    <w:rsid w:val="008A1726"/>
    <w:rsid w:val="008A1AE3"/>
    <w:rsid w:val="008A22AD"/>
    <w:rsid w:val="008A25A2"/>
    <w:rsid w:val="008A3698"/>
    <w:rsid w:val="008A38F0"/>
    <w:rsid w:val="008A3F76"/>
    <w:rsid w:val="008A5EBB"/>
    <w:rsid w:val="008A6355"/>
    <w:rsid w:val="008A6427"/>
    <w:rsid w:val="008A6628"/>
    <w:rsid w:val="008A73FF"/>
    <w:rsid w:val="008A777B"/>
    <w:rsid w:val="008B01F2"/>
    <w:rsid w:val="008B0305"/>
    <w:rsid w:val="008B0B1D"/>
    <w:rsid w:val="008B0F62"/>
    <w:rsid w:val="008B1F2A"/>
    <w:rsid w:val="008B232B"/>
    <w:rsid w:val="008B3847"/>
    <w:rsid w:val="008B3893"/>
    <w:rsid w:val="008B3F45"/>
    <w:rsid w:val="008B4057"/>
    <w:rsid w:val="008B43EA"/>
    <w:rsid w:val="008B448E"/>
    <w:rsid w:val="008B46FA"/>
    <w:rsid w:val="008B471B"/>
    <w:rsid w:val="008B5893"/>
    <w:rsid w:val="008B608F"/>
    <w:rsid w:val="008B614D"/>
    <w:rsid w:val="008B6172"/>
    <w:rsid w:val="008B6FAB"/>
    <w:rsid w:val="008B7D3F"/>
    <w:rsid w:val="008B7DF2"/>
    <w:rsid w:val="008C0546"/>
    <w:rsid w:val="008C0908"/>
    <w:rsid w:val="008C18E3"/>
    <w:rsid w:val="008C2453"/>
    <w:rsid w:val="008C26C3"/>
    <w:rsid w:val="008C2814"/>
    <w:rsid w:val="008C2A85"/>
    <w:rsid w:val="008C2EC0"/>
    <w:rsid w:val="008C2FE1"/>
    <w:rsid w:val="008C36DB"/>
    <w:rsid w:val="008C3D22"/>
    <w:rsid w:val="008C4706"/>
    <w:rsid w:val="008C5126"/>
    <w:rsid w:val="008C5C42"/>
    <w:rsid w:val="008C5FB1"/>
    <w:rsid w:val="008C6059"/>
    <w:rsid w:val="008C6398"/>
    <w:rsid w:val="008C6B86"/>
    <w:rsid w:val="008C6F96"/>
    <w:rsid w:val="008C72BC"/>
    <w:rsid w:val="008C74F3"/>
    <w:rsid w:val="008C7749"/>
    <w:rsid w:val="008D03C3"/>
    <w:rsid w:val="008D07BB"/>
    <w:rsid w:val="008D1518"/>
    <w:rsid w:val="008D16E6"/>
    <w:rsid w:val="008D1812"/>
    <w:rsid w:val="008D3454"/>
    <w:rsid w:val="008D3675"/>
    <w:rsid w:val="008D40FA"/>
    <w:rsid w:val="008D4149"/>
    <w:rsid w:val="008D4649"/>
    <w:rsid w:val="008D4C5D"/>
    <w:rsid w:val="008D4DE3"/>
    <w:rsid w:val="008D4E6F"/>
    <w:rsid w:val="008D5C6B"/>
    <w:rsid w:val="008D5C81"/>
    <w:rsid w:val="008D658F"/>
    <w:rsid w:val="008D6C4A"/>
    <w:rsid w:val="008D7117"/>
    <w:rsid w:val="008D7123"/>
    <w:rsid w:val="008D7584"/>
    <w:rsid w:val="008D7F92"/>
    <w:rsid w:val="008E08E1"/>
    <w:rsid w:val="008E0C30"/>
    <w:rsid w:val="008E100A"/>
    <w:rsid w:val="008E1138"/>
    <w:rsid w:val="008E1619"/>
    <w:rsid w:val="008E1732"/>
    <w:rsid w:val="008E22B5"/>
    <w:rsid w:val="008E238D"/>
    <w:rsid w:val="008E284B"/>
    <w:rsid w:val="008E2B7B"/>
    <w:rsid w:val="008E33B7"/>
    <w:rsid w:val="008E3E8A"/>
    <w:rsid w:val="008E469F"/>
    <w:rsid w:val="008E48F0"/>
    <w:rsid w:val="008E51A5"/>
    <w:rsid w:val="008E5300"/>
    <w:rsid w:val="008E57C7"/>
    <w:rsid w:val="008E626C"/>
    <w:rsid w:val="008E62EE"/>
    <w:rsid w:val="008E68C9"/>
    <w:rsid w:val="008E6AE8"/>
    <w:rsid w:val="008E74EA"/>
    <w:rsid w:val="008E7A0C"/>
    <w:rsid w:val="008E7A14"/>
    <w:rsid w:val="008F03B2"/>
    <w:rsid w:val="008F1D05"/>
    <w:rsid w:val="008F2CB2"/>
    <w:rsid w:val="008F2E40"/>
    <w:rsid w:val="008F2F13"/>
    <w:rsid w:val="008F36BB"/>
    <w:rsid w:val="008F3B3C"/>
    <w:rsid w:val="008F3E88"/>
    <w:rsid w:val="008F3F21"/>
    <w:rsid w:val="008F4799"/>
    <w:rsid w:val="008F50EF"/>
    <w:rsid w:val="008F5243"/>
    <w:rsid w:val="008F5320"/>
    <w:rsid w:val="008F5CF2"/>
    <w:rsid w:val="008F62AC"/>
    <w:rsid w:val="008F67D3"/>
    <w:rsid w:val="008F6B29"/>
    <w:rsid w:val="008F7375"/>
    <w:rsid w:val="008F7545"/>
    <w:rsid w:val="008F7720"/>
    <w:rsid w:val="008F7733"/>
    <w:rsid w:val="008F7DBB"/>
    <w:rsid w:val="00900384"/>
    <w:rsid w:val="00901B82"/>
    <w:rsid w:val="00901F18"/>
    <w:rsid w:val="009022F5"/>
    <w:rsid w:val="00902369"/>
    <w:rsid w:val="00902A97"/>
    <w:rsid w:val="009034DB"/>
    <w:rsid w:val="009037A9"/>
    <w:rsid w:val="00903A0D"/>
    <w:rsid w:val="00903F93"/>
    <w:rsid w:val="009050A4"/>
    <w:rsid w:val="00906719"/>
    <w:rsid w:val="0090682C"/>
    <w:rsid w:val="00906A1D"/>
    <w:rsid w:val="00906D10"/>
    <w:rsid w:val="00907A48"/>
    <w:rsid w:val="0091057D"/>
    <w:rsid w:val="00911150"/>
    <w:rsid w:val="0091147A"/>
    <w:rsid w:val="0091193C"/>
    <w:rsid w:val="0091209D"/>
    <w:rsid w:val="0091342D"/>
    <w:rsid w:val="0091397C"/>
    <w:rsid w:val="00913ABC"/>
    <w:rsid w:val="00914286"/>
    <w:rsid w:val="009146A3"/>
    <w:rsid w:val="009148B8"/>
    <w:rsid w:val="00914A89"/>
    <w:rsid w:val="00914C16"/>
    <w:rsid w:val="0091565D"/>
    <w:rsid w:val="009163A9"/>
    <w:rsid w:val="009164C8"/>
    <w:rsid w:val="009165BF"/>
    <w:rsid w:val="00916910"/>
    <w:rsid w:val="009176B2"/>
    <w:rsid w:val="009177FF"/>
    <w:rsid w:val="00917A5E"/>
    <w:rsid w:val="009207B5"/>
    <w:rsid w:val="00920D0D"/>
    <w:rsid w:val="009215D9"/>
    <w:rsid w:val="009216D3"/>
    <w:rsid w:val="00921B18"/>
    <w:rsid w:val="00922340"/>
    <w:rsid w:val="00922A7C"/>
    <w:rsid w:val="00922BFA"/>
    <w:rsid w:val="00922CB1"/>
    <w:rsid w:val="009231A4"/>
    <w:rsid w:val="009231AA"/>
    <w:rsid w:val="00924352"/>
    <w:rsid w:val="00925826"/>
    <w:rsid w:val="00925CA3"/>
    <w:rsid w:val="00926220"/>
    <w:rsid w:val="00926271"/>
    <w:rsid w:val="009269F4"/>
    <w:rsid w:val="00926C83"/>
    <w:rsid w:val="00927089"/>
    <w:rsid w:val="009272C3"/>
    <w:rsid w:val="00927A92"/>
    <w:rsid w:val="00927EE5"/>
    <w:rsid w:val="0093012A"/>
    <w:rsid w:val="00930B86"/>
    <w:rsid w:val="00931D27"/>
    <w:rsid w:val="00932C87"/>
    <w:rsid w:val="00932D5C"/>
    <w:rsid w:val="00933571"/>
    <w:rsid w:val="00933C1D"/>
    <w:rsid w:val="00934348"/>
    <w:rsid w:val="00934518"/>
    <w:rsid w:val="00934CC9"/>
    <w:rsid w:val="009351FF"/>
    <w:rsid w:val="009357FD"/>
    <w:rsid w:val="00935AB9"/>
    <w:rsid w:val="00936145"/>
    <w:rsid w:val="00936582"/>
    <w:rsid w:val="009369B5"/>
    <w:rsid w:val="00936C30"/>
    <w:rsid w:val="009374CE"/>
    <w:rsid w:val="009374FC"/>
    <w:rsid w:val="009376B0"/>
    <w:rsid w:val="00937DE5"/>
    <w:rsid w:val="00937E4A"/>
    <w:rsid w:val="00937E6E"/>
    <w:rsid w:val="00940A32"/>
    <w:rsid w:val="00941AD9"/>
    <w:rsid w:val="00941AE3"/>
    <w:rsid w:val="00942FD2"/>
    <w:rsid w:val="00943144"/>
    <w:rsid w:val="009432B0"/>
    <w:rsid w:val="00943490"/>
    <w:rsid w:val="00943763"/>
    <w:rsid w:val="00943B68"/>
    <w:rsid w:val="00944400"/>
    <w:rsid w:val="009444CD"/>
    <w:rsid w:val="009445B4"/>
    <w:rsid w:val="0094594C"/>
    <w:rsid w:val="00945EB2"/>
    <w:rsid w:val="00945F2E"/>
    <w:rsid w:val="00947437"/>
    <w:rsid w:val="00947592"/>
    <w:rsid w:val="009476D2"/>
    <w:rsid w:val="00952502"/>
    <w:rsid w:val="00952A0D"/>
    <w:rsid w:val="00952A1B"/>
    <w:rsid w:val="00953082"/>
    <w:rsid w:val="00953171"/>
    <w:rsid w:val="009537D4"/>
    <w:rsid w:val="00953905"/>
    <w:rsid w:val="00955C5D"/>
    <w:rsid w:val="0095608E"/>
    <w:rsid w:val="009564DB"/>
    <w:rsid w:val="00957239"/>
    <w:rsid w:val="00957287"/>
    <w:rsid w:val="0095744A"/>
    <w:rsid w:val="0095745E"/>
    <w:rsid w:val="00957568"/>
    <w:rsid w:val="0095785C"/>
    <w:rsid w:val="009579BB"/>
    <w:rsid w:val="00957A5B"/>
    <w:rsid w:val="009604B3"/>
    <w:rsid w:val="009608E8"/>
    <w:rsid w:val="0096190F"/>
    <w:rsid w:val="00962215"/>
    <w:rsid w:val="009624A8"/>
    <w:rsid w:val="0096373C"/>
    <w:rsid w:val="009637CA"/>
    <w:rsid w:val="00963A46"/>
    <w:rsid w:val="00963C1D"/>
    <w:rsid w:val="00963F24"/>
    <w:rsid w:val="00964579"/>
    <w:rsid w:val="00964A2D"/>
    <w:rsid w:val="00964B2B"/>
    <w:rsid w:val="009653DA"/>
    <w:rsid w:val="00965AA3"/>
    <w:rsid w:val="00966111"/>
    <w:rsid w:val="009677DB"/>
    <w:rsid w:val="0096790A"/>
    <w:rsid w:val="0097001D"/>
    <w:rsid w:val="009709DB"/>
    <w:rsid w:val="00970BE0"/>
    <w:rsid w:val="00971005"/>
    <w:rsid w:val="009712EC"/>
    <w:rsid w:val="00971EA6"/>
    <w:rsid w:val="0097307E"/>
    <w:rsid w:val="00973271"/>
    <w:rsid w:val="0097377E"/>
    <w:rsid w:val="00973F70"/>
    <w:rsid w:val="00974F9E"/>
    <w:rsid w:val="00975693"/>
    <w:rsid w:val="009765AC"/>
    <w:rsid w:val="00976952"/>
    <w:rsid w:val="00977054"/>
    <w:rsid w:val="009771BF"/>
    <w:rsid w:val="00977791"/>
    <w:rsid w:val="009779D0"/>
    <w:rsid w:val="00977B05"/>
    <w:rsid w:val="00977C91"/>
    <w:rsid w:val="00977E48"/>
    <w:rsid w:val="00980EAB"/>
    <w:rsid w:val="0098111D"/>
    <w:rsid w:val="00981566"/>
    <w:rsid w:val="0098232C"/>
    <w:rsid w:val="00982EBF"/>
    <w:rsid w:val="00983033"/>
    <w:rsid w:val="00983845"/>
    <w:rsid w:val="009838FE"/>
    <w:rsid w:val="00983C04"/>
    <w:rsid w:val="0098424B"/>
    <w:rsid w:val="00984359"/>
    <w:rsid w:val="009843E3"/>
    <w:rsid w:val="00984751"/>
    <w:rsid w:val="00984801"/>
    <w:rsid w:val="00984952"/>
    <w:rsid w:val="00984DEC"/>
    <w:rsid w:val="009851EE"/>
    <w:rsid w:val="0098530A"/>
    <w:rsid w:val="0098635E"/>
    <w:rsid w:val="009875A0"/>
    <w:rsid w:val="00987DD8"/>
    <w:rsid w:val="00990231"/>
    <w:rsid w:val="00990480"/>
    <w:rsid w:val="00990869"/>
    <w:rsid w:val="00991026"/>
    <w:rsid w:val="009916F0"/>
    <w:rsid w:val="00993422"/>
    <w:rsid w:val="00993869"/>
    <w:rsid w:val="00995B97"/>
    <w:rsid w:val="00996D10"/>
    <w:rsid w:val="009A03F1"/>
    <w:rsid w:val="009A0619"/>
    <w:rsid w:val="009A06F2"/>
    <w:rsid w:val="009A07AB"/>
    <w:rsid w:val="009A093C"/>
    <w:rsid w:val="009A0DE8"/>
    <w:rsid w:val="009A18DA"/>
    <w:rsid w:val="009A2815"/>
    <w:rsid w:val="009A2B27"/>
    <w:rsid w:val="009A3038"/>
    <w:rsid w:val="009A3106"/>
    <w:rsid w:val="009A31BC"/>
    <w:rsid w:val="009A34B6"/>
    <w:rsid w:val="009A39E9"/>
    <w:rsid w:val="009A3B67"/>
    <w:rsid w:val="009A40DE"/>
    <w:rsid w:val="009A4170"/>
    <w:rsid w:val="009A45F9"/>
    <w:rsid w:val="009A4DDE"/>
    <w:rsid w:val="009A4EC5"/>
    <w:rsid w:val="009A4FA8"/>
    <w:rsid w:val="009A5132"/>
    <w:rsid w:val="009A56E0"/>
    <w:rsid w:val="009A5949"/>
    <w:rsid w:val="009A5961"/>
    <w:rsid w:val="009A5B1C"/>
    <w:rsid w:val="009A5B3F"/>
    <w:rsid w:val="009A5DE6"/>
    <w:rsid w:val="009A6146"/>
    <w:rsid w:val="009A66BE"/>
    <w:rsid w:val="009A67AA"/>
    <w:rsid w:val="009A6A29"/>
    <w:rsid w:val="009A6CA3"/>
    <w:rsid w:val="009A7153"/>
    <w:rsid w:val="009A7501"/>
    <w:rsid w:val="009B00D2"/>
    <w:rsid w:val="009B0F40"/>
    <w:rsid w:val="009B1A4F"/>
    <w:rsid w:val="009B1E99"/>
    <w:rsid w:val="009B1F37"/>
    <w:rsid w:val="009B1FE1"/>
    <w:rsid w:val="009B1FF2"/>
    <w:rsid w:val="009B22EA"/>
    <w:rsid w:val="009B26A6"/>
    <w:rsid w:val="009B2972"/>
    <w:rsid w:val="009B2AD6"/>
    <w:rsid w:val="009B2C4F"/>
    <w:rsid w:val="009B2D97"/>
    <w:rsid w:val="009B341E"/>
    <w:rsid w:val="009B352C"/>
    <w:rsid w:val="009B38CC"/>
    <w:rsid w:val="009B3EBD"/>
    <w:rsid w:val="009B3FD9"/>
    <w:rsid w:val="009B4921"/>
    <w:rsid w:val="009B4E0B"/>
    <w:rsid w:val="009B4F61"/>
    <w:rsid w:val="009B4FDE"/>
    <w:rsid w:val="009B5399"/>
    <w:rsid w:val="009B5B25"/>
    <w:rsid w:val="009B5E3D"/>
    <w:rsid w:val="009B5FBC"/>
    <w:rsid w:val="009B64C1"/>
    <w:rsid w:val="009B6ABE"/>
    <w:rsid w:val="009B6C1B"/>
    <w:rsid w:val="009B6FFC"/>
    <w:rsid w:val="009B74FB"/>
    <w:rsid w:val="009B7A4D"/>
    <w:rsid w:val="009B7B1D"/>
    <w:rsid w:val="009C1AEB"/>
    <w:rsid w:val="009C1D05"/>
    <w:rsid w:val="009C282F"/>
    <w:rsid w:val="009C33BC"/>
    <w:rsid w:val="009C346C"/>
    <w:rsid w:val="009C372A"/>
    <w:rsid w:val="009C3CFF"/>
    <w:rsid w:val="009C48FA"/>
    <w:rsid w:val="009C5009"/>
    <w:rsid w:val="009C52FD"/>
    <w:rsid w:val="009C60E0"/>
    <w:rsid w:val="009C6C75"/>
    <w:rsid w:val="009C6D35"/>
    <w:rsid w:val="009C7369"/>
    <w:rsid w:val="009C7B25"/>
    <w:rsid w:val="009C7D4B"/>
    <w:rsid w:val="009D07DA"/>
    <w:rsid w:val="009D0FD6"/>
    <w:rsid w:val="009D1D74"/>
    <w:rsid w:val="009D25BD"/>
    <w:rsid w:val="009D286E"/>
    <w:rsid w:val="009D2F1E"/>
    <w:rsid w:val="009D3203"/>
    <w:rsid w:val="009D3A81"/>
    <w:rsid w:val="009D48E7"/>
    <w:rsid w:val="009D49B9"/>
    <w:rsid w:val="009D4C5C"/>
    <w:rsid w:val="009D4E7C"/>
    <w:rsid w:val="009D5543"/>
    <w:rsid w:val="009D5919"/>
    <w:rsid w:val="009D5CD7"/>
    <w:rsid w:val="009D652C"/>
    <w:rsid w:val="009D6F46"/>
    <w:rsid w:val="009D70EA"/>
    <w:rsid w:val="009D7CCF"/>
    <w:rsid w:val="009E024A"/>
    <w:rsid w:val="009E029D"/>
    <w:rsid w:val="009E0487"/>
    <w:rsid w:val="009E06B3"/>
    <w:rsid w:val="009E1D81"/>
    <w:rsid w:val="009E27BA"/>
    <w:rsid w:val="009E2A1F"/>
    <w:rsid w:val="009E4158"/>
    <w:rsid w:val="009E4DE1"/>
    <w:rsid w:val="009E5D08"/>
    <w:rsid w:val="009E65F1"/>
    <w:rsid w:val="009E741E"/>
    <w:rsid w:val="009E7A08"/>
    <w:rsid w:val="009F0D39"/>
    <w:rsid w:val="009F15C6"/>
    <w:rsid w:val="009F1609"/>
    <w:rsid w:val="009F1DA2"/>
    <w:rsid w:val="009F1EA2"/>
    <w:rsid w:val="009F1F4F"/>
    <w:rsid w:val="009F2287"/>
    <w:rsid w:val="009F27A3"/>
    <w:rsid w:val="009F41ED"/>
    <w:rsid w:val="009F4428"/>
    <w:rsid w:val="009F4D09"/>
    <w:rsid w:val="009F5837"/>
    <w:rsid w:val="009F58BD"/>
    <w:rsid w:val="009F7ACE"/>
    <w:rsid w:val="00A01060"/>
    <w:rsid w:val="00A018AE"/>
    <w:rsid w:val="00A01A75"/>
    <w:rsid w:val="00A01D14"/>
    <w:rsid w:val="00A02B46"/>
    <w:rsid w:val="00A031D4"/>
    <w:rsid w:val="00A03955"/>
    <w:rsid w:val="00A04015"/>
    <w:rsid w:val="00A042E4"/>
    <w:rsid w:val="00A04519"/>
    <w:rsid w:val="00A0527C"/>
    <w:rsid w:val="00A055F6"/>
    <w:rsid w:val="00A05A93"/>
    <w:rsid w:val="00A06389"/>
    <w:rsid w:val="00A06836"/>
    <w:rsid w:val="00A06BA6"/>
    <w:rsid w:val="00A07985"/>
    <w:rsid w:val="00A10390"/>
    <w:rsid w:val="00A10551"/>
    <w:rsid w:val="00A10556"/>
    <w:rsid w:val="00A10569"/>
    <w:rsid w:val="00A10B3F"/>
    <w:rsid w:val="00A10B56"/>
    <w:rsid w:val="00A10D7D"/>
    <w:rsid w:val="00A113C4"/>
    <w:rsid w:val="00A116D2"/>
    <w:rsid w:val="00A11E46"/>
    <w:rsid w:val="00A12C4F"/>
    <w:rsid w:val="00A137B4"/>
    <w:rsid w:val="00A13CEF"/>
    <w:rsid w:val="00A142F5"/>
    <w:rsid w:val="00A14852"/>
    <w:rsid w:val="00A14FFC"/>
    <w:rsid w:val="00A1502A"/>
    <w:rsid w:val="00A15168"/>
    <w:rsid w:val="00A15A7E"/>
    <w:rsid w:val="00A15C50"/>
    <w:rsid w:val="00A15EC5"/>
    <w:rsid w:val="00A16169"/>
    <w:rsid w:val="00A16907"/>
    <w:rsid w:val="00A170A6"/>
    <w:rsid w:val="00A171AD"/>
    <w:rsid w:val="00A17310"/>
    <w:rsid w:val="00A17329"/>
    <w:rsid w:val="00A1758D"/>
    <w:rsid w:val="00A176D5"/>
    <w:rsid w:val="00A17B66"/>
    <w:rsid w:val="00A203C9"/>
    <w:rsid w:val="00A20625"/>
    <w:rsid w:val="00A20702"/>
    <w:rsid w:val="00A20A33"/>
    <w:rsid w:val="00A20B1E"/>
    <w:rsid w:val="00A20B5B"/>
    <w:rsid w:val="00A210F0"/>
    <w:rsid w:val="00A214B8"/>
    <w:rsid w:val="00A21C0C"/>
    <w:rsid w:val="00A221E9"/>
    <w:rsid w:val="00A22ACB"/>
    <w:rsid w:val="00A22F6C"/>
    <w:rsid w:val="00A24032"/>
    <w:rsid w:val="00A24B59"/>
    <w:rsid w:val="00A255D7"/>
    <w:rsid w:val="00A25674"/>
    <w:rsid w:val="00A26D17"/>
    <w:rsid w:val="00A26EDB"/>
    <w:rsid w:val="00A2709A"/>
    <w:rsid w:val="00A27419"/>
    <w:rsid w:val="00A27B3C"/>
    <w:rsid w:val="00A27DD2"/>
    <w:rsid w:val="00A310DB"/>
    <w:rsid w:val="00A3114D"/>
    <w:rsid w:val="00A312FC"/>
    <w:rsid w:val="00A317A0"/>
    <w:rsid w:val="00A31D69"/>
    <w:rsid w:val="00A328F0"/>
    <w:rsid w:val="00A32BB8"/>
    <w:rsid w:val="00A3312B"/>
    <w:rsid w:val="00A33644"/>
    <w:rsid w:val="00A33AC2"/>
    <w:rsid w:val="00A3430D"/>
    <w:rsid w:val="00A34809"/>
    <w:rsid w:val="00A34F3B"/>
    <w:rsid w:val="00A35723"/>
    <w:rsid w:val="00A36389"/>
    <w:rsid w:val="00A36562"/>
    <w:rsid w:val="00A37369"/>
    <w:rsid w:val="00A37748"/>
    <w:rsid w:val="00A405CE"/>
    <w:rsid w:val="00A41F99"/>
    <w:rsid w:val="00A42053"/>
    <w:rsid w:val="00A4212D"/>
    <w:rsid w:val="00A42236"/>
    <w:rsid w:val="00A424F1"/>
    <w:rsid w:val="00A42A1A"/>
    <w:rsid w:val="00A42AE1"/>
    <w:rsid w:val="00A42AED"/>
    <w:rsid w:val="00A42E17"/>
    <w:rsid w:val="00A441BD"/>
    <w:rsid w:val="00A44246"/>
    <w:rsid w:val="00A44650"/>
    <w:rsid w:val="00A447A7"/>
    <w:rsid w:val="00A44C74"/>
    <w:rsid w:val="00A45381"/>
    <w:rsid w:val="00A455A0"/>
    <w:rsid w:val="00A45A56"/>
    <w:rsid w:val="00A45C33"/>
    <w:rsid w:val="00A45CB4"/>
    <w:rsid w:val="00A45DE1"/>
    <w:rsid w:val="00A46017"/>
    <w:rsid w:val="00A4646B"/>
    <w:rsid w:val="00A468B1"/>
    <w:rsid w:val="00A4698D"/>
    <w:rsid w:val="00A509AE"/>
    <w:rsid w:val="00A50B69"/>
    <w:rsid w:val="00A5155C"/>
    <w:rsid w:val="00A515D4"/>
    <w:rsid w:val="00A51C3E"/>
    <w:rsid w:val="00A52088"/>
    <w:rsid w:val="00A522A0"/>
    <w:rsid w:val="00A5239C"/>
    <w:rsid w:val="00A528D0"/>
    <w:rsid w:val="00A537AC"/>
    <w:rsid w:val="00A53B15"/>
    <w:rsid w:val="00A53E1C"/>
    <w:rsid w:val="00A54283"/>
    <w:rsid w:val="00A543BE"/>
    <w:rsid w:val="00A54601"/>
    <w:rsid w:val="00A54916"/>
    <w:rsid w:val="00A54A7D"/>
    <w:rsid w:val="00A54AF3"/>
    <w:rsid w:val="00A55117"/>
    <w:rsid w:val="00A55661"/>
    <w:rsid w:val="00A55793"/>
    <w:rsid w:val="00A55E46"/>
    <w:rsid w:val="00A56187"/>
    <w:rsid w:val="00A5645C"/>
    <w:rsid w:val="00A56CA1"/>
    <w:rsid w:val="00A570F5"/>
    <w:rsid w:val="00A57C18"/>
    <w:rsid w:val="00A605FF"/>
    <w:rsid w:val="00A60ED6"/>
    <w:rsid w:val="00A61695"/>
    <w:rsid w:val="00A616BD"/>
    <w:rsid w:val="00A617ED"/>
    <w:rsid w:val="00A61D55"/>
    <w:rsid w:val="00A61DC4"/>
    <w:rsid w:val="00A620A0"/>
    <w:rsid w:val="00A63948"/>
    <w:rsid w:val="00A63C27"/>
    <w:rsid w:val="00A63ED7"/>
    <w:rsid w:val="00A642B5"/>
    <w:rsid w:val="00A64E4A"/>
    <w:rsid w:val="00A65D9D"/>
    <w:rsid w:val="00A663E3"/>
    <w:rsid w:val="00A66BA6"/>
    <w:rsid w:val="00A6740F"/>
    <w:rsid w:val="00A675D3"/>
    <w:rsid w:val="00A67B72"/>
    <w:rsid w:val="00A70497"/>
    <w:rsid w:val="00A7068B"/>
    <w:rsid w:val="00A70804"/>
    <w:rsid w:val="00A70809"/>
    <w:rsid w:val="00A70A08"/>
    <w:rsid w:val="00A71AE5"/>
    <w:rsid w:val="00A71B16"/>
    <w:rsid w:val="00A7252E"/>
    <w:rsid w:val="00A737A1"/>
    <w:rsid w:val="00A73B61"/>
    <w:rsid w:val="00A7407D"/>
    <w:rsid w:val="00A7417A"/>
    <w:rsid w:val="00A741EF"/>
    <w:rsid w:val="00A746BE"/>
    <w:rsid w:val="00A74D1B"/>
    <w:rsid w:val="00A75D01"/>
    <w:rsid w:val="00A7604F"/>
    <w:rsid w:val="00A763B7"/>
    <w:rsid w:val="00A76F72"/>
    <w:rsid w:val="00A770BD"/>
    <w:rsid w:val="00A7762D"/>
    <w:rsid w:val="00A77694"/>
    <w:rsid w:val="00A800E5"/>
    <w:rsid w:val="00A80AED"/>
    <w:rsid w:val="00A81A24"/>
    <w:rsid w:val="00A81C2A"/>
    <w:rsid w:val="00A81D85"/>
    <w:rsid w:val="00A827EB"/>
    <w:rsid w:val="00A82F0D"/>
    <w:rsid w:val="00A8315F"/>
    <w:rsid w:val="00A8392B"/>
    <w:rsid w:val="00A83E32"/>
    <w:rsid w:val="00A83F98"/>
    <w:rsid w:val="00A83FB5"/>
    <w:rsid w:val="00A845C2"/>
    <w:rsid w:val="00A85F81"/>
    <w:rsid w:val="00A86192"/>
    <w:rsid w:val="00A863B5"/>
    <w:rsid w:val="00A865EC"/>
    <w:rsid w:val="00A86D20"/>
    <w:rsid w:val="00A86D4B"/>
    <w:rsid w:val="00A87403"/>
    <w:rsid w:val="00A877BC"/>
    <w:rsid w:val="00A877C2"/>
    <w:rsid w:val="00A87BBF"/>
    <w:rsid w:val="00A900F1"/>
    <w:rsid w:val="00A90247"/>
    <w:rsid w:val="00A91068"/>
    <w:rsid w:val="00A91483"/>
    <w:rsid w:val="00A922A6"/>
    <w:rsid w:val="00A92A09"/>
    <w:rsid w:val="00A933B8"/>
    <w:rsid w:val="00A93478"/>
    <w:rsid w:val="00A9367C"/>
    <w:rsid w:val="00A93809"/>
    <w:rsid w:val="00A93D11"/>
    <w:rsid w:val="00A93D41"/>
    <w:rsid w:val="00A941DE"/>
    <w:rsid w:val="00A94778"/>
    <w:rsid w:val="00A9487F"/>
    <w:rsid w:val="00A94906"/>
    <w:rsid w:val="00A9502C"/>
    <w:rsid w:val="00A950AC"/>
    <w:rsid w:val="00A96037"/>
    <w:rsid w:val="00A9667E"/>
    <w:rsid w:val="00A9685D"/>
    <w:rsid w:val="00A97108"/>
    <w:rsid w:val="00A9727D"/>
    <w:rsid w:val="00A973A4"/>
    <w:rsid w:val="00A973CD"/>
    <w:rsid w:val="00A9754E"/>
    <w:rsid w:val="00AA0152"/>
    <w:rsid w:val="00AA0172"/>
    <w:rsid w:val="00AA0468"/>
    <w:rsid w:val="00AA0F87"/>
    <w:rsid w:val="00AA17F3"/>
    <w:rsid w:val="00AA19F8"/>
    <w:rsid w:val="00AA1F30"/>
    <w:rsid w:val="00AA2476"/>
    <w:rsid w:val="00AA2B68"/>
    <w:rsid w:val="00AA2E78"/>
    <w:rsid w:val="00AA2FA2"/>
    <w:rsid w:val="00AA317D"/>
    <w:rsid w:val="00AA40B9"/>
    <w:rsid w:val="00AA52A9"/>
    <w:rsid w:val="00AA5A1B"/>
    <w:rsid w:val="00AA5AC8"/>
    <w:rsid w:val="00AA5BEC"/>
    <w:rsid w:val="00AA603A"/>
    <w:rsid w:val="00AA61D0"/>
    <w:rsid w:val="00AA694C"/>
    <w:rsid w:val="00AA69E2"/>
    <w:rsid w:val="00AA6B09"/>
    <w:rsid w:val="00AB0E11"/>
    <w:rsid w:val="00AB0E9A"/>
    <w:rsid w:val="00AB0F2B"/>
    <w:rsid w:val="00AB1D72"/>
    <w:rsid w:val="00AB2146"/>
    <w:rsid w:val="00AB2284"/>
    <w:rsid w:val="00AB286C"/>
    <w:rsid w:val="00AB2FAB"/>
    <w:rsid w:val="00AB3CA2"/>
    <w:rsid w:val="00AB3E17"/>
    <w:rsid w:val="00AB40C1"/>
    <w:rsid w:val="00AB4C08"/>
    <w:rsid w:val="00AB5155"/>
    <w:rsid w:val="00AB5C70"/>
    <w:rsid w:val="00AB5FAE"/>
    <w:rsid w:val="00AB5FCD"/>
    <w:rsid w:val="00AB6437"/>
    <w:rsid w:val="00AB654B"/>
    <w:rsid w:val="00AB663D"/>
    <w:rsid w:val="00AB75ED"/>
    <w:rsid w:val="00AB7634"/>
    <w:rsid w:val="00AB76F1"/>
    <w:rsid w:val="00AB795E"/>
    <w:rsid w:val="00AB7BD5"/>
    <w:rsid w:val="00AC0F11"/>
    <w:rsid w:val="00AC1220"/>
    <w:rsid w:val="00AC130A"/>
    <w:rsid w:val="00AC1388"/>
    <w:rsid w:val="00AC16DD"/>
    <w:rsid w:val="00AC1EF0"/>
    <w:rsid w:val="00AC2904"/>
    <w:rsid w:val="00AC2DDA"/>
    <w:rsid w:val="00AC3205"/>
    <w:rsid w:val="00AC35B4"/>
    <w:rsid w:val="00AC3783"/>
    <w:rsid w:val="00AC3CD7"/>
    <w:rsid w:val="00AC49B2"/>
    <w:rsid w:val="00AC4B0D"/>
    <w:rsid w:val="00AC5179"/>
    <w:rsid w:val="00AC531B"/>
    <w:rsid w:val="00AC587D"/>
    <w:rsid w:val="00AC5B85"/>
    <w:rsid w:val="00AC5D75"/>
    <w:rsid w:val="00AC622D"/>
    <w:rsid w:val="00AC6716"/>
    <w:rsid w:val="00AC70D8"/>
    <w:rsid w:val="00AC757F"/>
    <w:rsid w:val="00AC7754"/>
    <w:rsid w:val="00AD00E7"/>
    <w:rsid w:val="00AD0F68"/>
    <w:rsid w:val="00AD15F0"/>
    <w:rsid w:val="00AD166C"/>
    <w:rsid w:val="00AD1AAE"/>
    <w:rsid w:val="00AD1D9B"/>
    <w:rsid w:val="00AD2568"/>
    <w:rsid w:val="00AD26A9"/>
    <w:rsid w:val="00AD2D4C"/>
    <w:rsid w:val="00AD2E0F"/>
    <w:rsid w:val="00AD323A"/>
    <w:rsid w:val="00AD3711"/>
    <w:rsid w:val="00AD3CD2"/>
    <w:rsid w:val="00AD44D9"/>
    <w:rsid w:val="00AD5D4A"/>
    <w:rsid w:val="00AD6090"/>
    <w:rsid w:val="00AD72A0"/>
    <w:rsid w:val="00AD79B2"/>
    <w:rsid w:val="00AE0552"/>
    <w:rsid w:val="00AE06F0"/>
    <w:rsid w:val="00AE0B95"/>
    <w:rsid w:val="00AE0C21"/>
    <w:rsid w:val="00AE21D0"/>
    <w:rsid w:val="00AE2A9E"/>
    <w:rsid w:val="00AE2C3C"/>
    <w:rsid w:val="00AE33AE"/>
    <w:rsid w:val="00AE356D"/>
    <w:rsid w:val="00AE3581"/>
    <w:rsid w:val="00AE3B77"/>
    <w:rsid w:val="00AE3BAE"/>
    <w:rsid w:val="00AE3CC1"/>
    <w:rsid w:val="00AE40BD"/>
    <w:rsid w:val="00AE44E3"/>
    <w:rsid w:val="00AE459F"/>
    <w:rsid w:val="00AE4913"/>
    <w:rsid w:val="00AE4AB3"/>
    <w:rsid w:val="00AE5433"/>
    <w:rsid w:val="00AE59F2"/>
    <w:rsid w:val="00AE6160"/>
    <w:rsid w:val="00AE6761"/>
    <w:rsid w:val="00AE6880"/>
    <w:rsid w:val="00AE6FA1"/>
    <w:rsid w:val="00AE7694"/>
    <w:rsid w:val="00AF01C6"/>
    <w:rsid w:val="00AF12BE"/>
    <w:rsid w:val="00AF1A0A"/>
    <w:rsid w:val="00AF1D47"/>
    <w:rsid w:val="00AF222E"/>
    <w:rsid w:val="00AF2E76"/>
    <w:rsid w:val="00AF3257"/>
    <w:rsid w:val="00AF3849"/>
    <w:rsid w:val="00AF39AA"/>
    <w:rsid w:val="00AF4112"/>
    <w:rsid w:val="00AF43E0"/>
    <w:rsid w:val="00AF453A"/>
    <w:rsid w:val="00AF5B03"/>
    <w:rsid w:val="00AF6308"/>
    <w:rsid w:val="00AF66BA"/>
    <w:rsid w:val="00AF6BDA"/>
    <w:rsid w:val="00AF6EB0"/>
    <w:rsid w:val="00AF6FAC"/>
    <w:rsid w:val="00AF7FF9"/>
    <w:rsid w:val="00B00070"/>
    <w:rsid w:val="00B01A88"/>
    <w:rsid w:val="00B02750"/>
    <w:rsid w:val="00B02E47"/>
    <w:rsid w:val="00B032A8"/>
    <w:rsid w:val="00B035E5"/>
    <w:rsid w:val="00B0377E"/>
    <w:rsid w:val="00B0396D"/>
    <w:rsid w:val="00B03CC7"/>
    <w:rsid w:val="00B05A97"/>
    <w:rsid w:val="00B06067"/>
    <w:rsid w:val="00B06156"/>
    <w:rsid w:val="00B06198"/>
    <w:rsid w:val="00B06426"/>
    <w:rsid w:val="00B06AFD"/>
    <w:rsid w:val="00B06DDD"/>
    <w:rsid w:val="00B06F72"/>
    <w:rsid w:val="00B07230"/>
    <w:rsid w:val="00B10056"/>
    <w:rsid w:val="00B102C3"/>
    <w:rsid w:val="00B1035F"/>
    <w:rsid w:val="00B10761"/>
    <w:rsid w:val="00B1084C"/>
    <w:rsid w:val="00B10D46"/>
    <w:rsid w:val="00B11F55"/>
    <w:rsid w:val="00B13238"/>
    <w:rsid w:val="00B136CF"/>
    <w:rsid w:val="00B136EA"/>
    <w:rsid w:val="00B14F2A"/>
    <w:rsid w:val="00B159AF"/>
    <w:rsid w:val="00B167B8"/>
    <w:rsid w:val="00B16EBE"/>
    <w:rsid w:val="00B17210"/>
    <w:rsid w:val="00B1796D"/>
    <w:rsid w:val="00B20637"/>
    <w:rsid w:val="00B20733"/>
    <w:rsid w:val="00B22372"/>
    <w:rsid w:val="00B22641"/>
    <w:rsid w:val="00B22A1E"/>
    <w:rsid w:val="00B22AD1"/>
    <w:rsid w:val="00B22DC3"/>
    <w:rsid w:val="00B22EB4"/>
    <w:rsid w:val="00B23AAF"/>
    <w:rsid w:val="00B247E8"/>
    <w:rsid w:val="00B2502B"/>
    <w:rsid w:val="00B25B2E"/>
    <w:rsid w:val="00B25C9A"/>
    <w:rsid w:val="00B25DF3"/>
    <w:rsid w:val="00B26846"/>
    <w:rsid w:val="00B26958"/>
    <w:rsid w:val="00B26A9D"/>
    <w:rsid w:val="00B26B20"/>
    <w:rsid w:val="00B26F20"/>
    <w:rsid w:val="00B2797E"/>
    <w:rsid w:val="00B27C37"/>
    <w:rsid w:val="00B3005A"/>
    <w:rsid w:val="00B30535"/>
    <w:rsid w:val="00B30542"/>
    <w:rsid w:val="00B311A1"/>
    <w:rsid w:val="00B311BD"/>
    <w:rsid w:val="00B31382"/>
    <w:rsid w:val="00B31760"/>
    <w:rsid w:val="00B31C78"/>
    <w:rsid w:val="00B31E6F"/>
    <w:rsid w:val="00B31E77"/>
    <w:rsid w:val="00B324C2"/>
    <w:rsid w:val="00B3298B"/>
    <w:rsid w:val="00B32CD3"/>
    <w:rsid w:val="00B3300A"/>
    <w:rsid w:val="00B34A9A"/>
    <w:rsid w:val="00B35053"/>
    <w:rsid w:val="00B350BA"/>
    <w:rsid w:val="00B35425"/>
    <w:rsid w:val="00B35548"/>
    <w:rsid w:val="00B363A0"/>
    <w:rsid w:val="00B366BA"/>
    <w:rsid w:val="00B37441"/>
    <w:rsid w:val="00B37515"/>
    <w:rsid w:val="00B3752D"/>
    <w:rsid w:val="00B37AF4"/>
    <w:rsid w:val="00B37E0D"/>
    <w:rsid w:val="00B40511"/>
    <w:rsid w:val="00B40F84"/>
    <w:rsid w:val="00B40FDE"/>
    <w:rsid w:val="00B4117C"/>
    <w:rsid w:val="00B41B19"/>
    <w:rsid w:val="00B425C6"/>
    <w:rsid w:val="00B429A4"/>
    <w:rsid w:val="00B42C43"/>
    <w:rsid w:val="00B42F2D"/>
    <w:rsid w:val="00B43091"/>
    <w:rsid w:val="00B432D6"/>
    <w:rsid w:val="00B433AB"/>
    <w:rsid w:val="00B43763"/>
    <w:rsid w:val="00B44422"/>
    <w:rsid w:val="00B4488A"/>
    <w:rsid w:val="00B44B7A"/>
    <w:rsid w:val="00B4500B"/>
    <w:rsid w:val="00B45979"/>
    <w:rsid w:val="00B45EBC"/>
    <w:rsid w:val="00B46230"/>
    <w:rsid w:val="00B46370"/>
    <w:rsid w:val="00B46DFF"/>
    <w:rsid w:val="00B474E7"/>
    <w:rsid w:val="00B47910"/>
    <w:rsid w:val="00B479D8"/>
    <w:rsid w:val="00B47B5B"/>
    <w:rsid w:val="00B5040F"/>
    <w:rsid w:val="00B5071A"/>
    <w:rsid w:val="00B50D18"/>
    <w:rsid w:val="00B51112"/>
    <w:rsid w:val="00B516A9"/>
    <w:rsid w:val="00B518B6"/>
    <w:rsid w:val="00B51CE8"/>
    <w:rsid w:val="00B52061"/>
    <w:rsid w:val="00B52639"/>
    <w:rsid w:val="00B5318A"/>
    <w:rsid w:val="00B531E2"/>
    <w:rsid w:val="00B53DBA"/>
    <w:rsid w:val="00B53FA7"/>
    <w:rsid w:val="00B541D2"/>
    <w:rsid w:val="00B5422B"/>
    <w:rsid w:val="00B54558"/>
    <w:rsid w:val="00B54CCF"/>
    <w:rsid w:val="00B55E47"/>
    <w:rsid w:val="00B56883"/>
    <w:rsid w:val="00B56DE4"/>
    <w:rsid w:val="00B56E31"/>
    <w:rsid w:val="00B576FA"/>
    <w:rsid w:val="00B57EF6"/>
    <w:rsid w:val="00B60728"/>
    <w:rsid w:val="00B60E27"/>
    <w:rsid w:val="00B61062"/>
    <w:rsid w:val="00B6144B"/>
    <w:rsid w:val="00B61812"/>
    <w:rsid w:val="00B61E02"/>
    <w:rsid w:val="00B62134"/>
    <w:rsid w:val="00B62AC9"/>
    <w:rsid w:val="00B62BC2"/>
    <w:rsid w:val="00B630FB"/>
    <w:rsid w:val="00B637E4"/>
    <w:rsid w:val="00B63D3B"/>
    <w:rsid w:val="00B63F02"/>
    <w:rsid w:val="00B658C5"/>
    <w:rsid w:val="00B65B32"/>
    <w:rsid w:val="00B660E9"/>
    <w:rsid w:val="00B66188"/>
    <w:rsid w:val="00B661A2"/>
    <w:rsid w:val="00B669C4"/>
    <w:rsid w:val="00B66AD6"/>
    <w:rsid w:val="00B67CD0"/>
    <w:rsid w:val="00B70441"/>
    <w:rsid w:val="00B705AA"/>
    <w:rsid w:val="00B7064A"/>
    <w:rsid w:val="00B70785"/>
    <w:rsid w:val="00B707FC"/>
    <w:rsid w:val="00B70BFD"/>
    <w:rsid w:val="00B716DC"/>
    <w:rsid w:val="00B7181C"/>
    <w:rsid w:val="00B7186D"/>
    <w:rsid w:val="00B724E1"/>
    <w:rsid w:val="00B72C1E"/>
    <w:rsid w:val="00B72DD1"/>
    <w:rsid w:val="00B72F0A"/>
    <w:rsid w:val="00B731F0"/>
    <w:rsid w:val="00B7357E"/>
    <w:rsid w:val="00B7384B"/>
    <w:rsid w:val="00B73CDA"/>
    <w:rsid w:val="00B73D8E"/>
    <w:rsid w:val="00B746D7"/>
    <w:rsid w:val="00B74A87"/>
    <w:rsid w:val="00B74B45"/>
    <w:rsid w:val="00B752F0"/>
    <w:rsid w:val="00B754D1"/>
    <w:rsid w:val="00B76067"/>
    <w:rsid w:val="00B7638A"/>
    <w:rsid w:val="00B76D67"/>
    <w:rsid w:val="00B770BB"/>
    <w:rsid w:val="00B77FCA"/>
    <w:rsid w:val="00B8031F"/>
    <w:rsid w:val="00B81314"/>
    <w:rsid w:val="00B81899"/>
    <w:rsid w:val="00B81E54"/>
    <w:rsid w:val="00B8287E"/>
    <w:rsid w:val="00B82EEC"/>
    <w:rsid w:val="00B8382B"/>
    <w:rsid w:val="00B83AAB"/>
    <w:rsid w:val="00B84732"/>
    <w:rsid w:val="00B84CAF"/>
    <w:rsid w:val="00B84FCC"/>
    <w:rsid w:val="00B85742"/>
    <w:rsid w:val="00B857FD"/>
    <w:rsid w:val="00B85AEA"/>
    <w:rsid w:val="00B867C3"/>
    <w:rsid w:val="00B868FD"/>
    <w:rsid w:val="00B869B4"/>
    <w:rsid w:val="00B87124"/>
    <w:rsid w:val="00B872D8"/>
    <w:rsid w:val="00B8798D"/>
    <w:rsid w:val="00B87F73"/>
    <w:rsid w:val="00B90725"/>
    <w:rsid w:val="00B90F45"/>
    <w:rsid w:val="00B9114C"/>
    <w:rsid w:val="00B91215"/>
    <w:rsid w:val="00B91276"/>
    <w:rsid w:val="00B91327"/>
    <w:rsid w:val="00B917E7"/>
    <w:rsid w:val="00B91823"/>
    <w:rsid w:val="00B919CD"/>
    <w:rsid w:val="00B91BA5"/>
    <w:rsid w:val="00B9279E"/>
    <w:rsid w:val="00B92881"/>
    <w:rsid w:val="00B9289A"/>
    <w:rsid w:val="00B9337C"/>
    <w:rsid w:val="00B935A2"/>
    <w:rsid w:val="00B93761"/>
    <w:rsid w:val="00B948ED"/>
    <w:rsid w:val="00B94BE3"/>
    <w:rsid w:val="00B97294"/>
    <w:rsid w:val="00B97473"/>
    <w:rsid w:val="00BA026C"/>
    <w:rsid w:val="00BA05BA"/>
    <w:rsid w:val="00BA0659"/>
    <w:rsid w:val="00BA0ADF"/>
    <w:rsid w:val="00BA0B6E"/>
    <w:rsid w:val="00BA10CC"/>
    <w:rsid w:val="00BA140F"/>
    <w:rsid w:val="00BA16AA"/>
    <w:rsid w:val="00BA1B9B"/>
    <w:rsid w:val="00BA1C03"/>
    <w:rsid w:val="00BA1C46"/>
    <w:rsid w:val="00BA1E34"/>
    <w:rsid w:val="00BA248C"/>
    <w:rsid w:val="00BA2B21"/>
    <w:rsid w:val="00BA2EA8"/>
    <w:rsid w:val="00BA4735"/>
    <w:rsid w:val="00BA475F"/>
    <w:rsid w:val="00BA4B11"/>
    <w:rsid w:val="00BA51B3"/>
    <w:rsid w:val="00BA520F"/>
    <w:rsid w:val="00BA52E3"/>
    <w:rsid w:val="00BA5458"/>
    <w:rsid w:val="00BA5600"/>
    <w:rsid w:val="00BA5980"/>
    <w:rsid w:val="00BA6720"/>
    <w:rsid w:val="00BA6A41"/>
    <w:rsid w:val="00BA6B5A"/>
    <w:rsid w:val="00BA7195"/>
    <w:rsid w:val="00BA7499"/>
    <w:rsid w:val="00BA77A2"/>
    <w:rsid w:val="00BA7BAF"/>
    <w:rsid w:val="00BB03FC"/>
    <w:rsid w:val="00BB0410"/>
    <w:rsid w:val="00BB0509"/>
    <w:rsid w:val="00BB079E"/>
    <w:rsid w:val="00BB177D"/>
    <w:rsid w:val="00BB1A2B"/>
    <w:rsid w:val="00BB1A86"/>
    <w:rsid w:val="00BB233D"/>
    <w:rsid w:val="00BB2B19"/>
    <w:rsid w:val="00BB3943"/>
    <w:rsid w:val="00BB3AAC"/>
    <w:rsid w:val="00BB41E8"/>
    <w:rsid w:val="00BB4BF1"/>
    <w:rsid w:val="00BB4C22"/>
    <w:rsid w:val="00BB559D"/>
    <w:rsid w:val="00BB6368"/>
    <w:rsid w:val="00BB6600"/>
    <w:rsid w:val="00BB6C7D"/>
    <w:rsid w:val="00BB6F23"/>
    <w:rsid w:val="00BC05FA"/>
    <w:rsid w:val="00BC0814"/>
    <w:rsid w:val="00BC0AA3"/>
    <w:rsid w:val="00BC2726"/>
    <w:rsid w:val="00BC2C6D"/>
    <w:rsid w:val="00BC3032"/>
    <w:rsid w:val="00BC304A"/>
    <w:rsid w:val="00BC308B"/>
    <w:rsid w:val="00BC36AB"/>
    <w:rsid w:val="00BC3A7B"/>
    <w:rsid w:val="00BC3D49"/>
    <w:rsid w:val="00BC3EED"/>
    <w:rsid w:val="00BC4BEF"/>
    <w:rsid w:val="00BC4E24"/>
    <w:rsid w:val="00BC561F"/>
    <w:rsid w:val="00BC5870"/>
    <w:rsid w:val="00BC5C80"/>
    <w:rsid w:val="00BC6159"/>
    <w:rsid w:val="00BC6CD9"/>
    <w:rsid w:val="00BC6DA3"/>
    <w:rsid w:val="00BC6FA4"/>
    <w:rsid w:val="00BC7AFC"/>
    <w:rsid w:val="00BD0535"/>
    <w:rsid w:val="00BD06F9"/>
    <w:rsid w:val="00BD0AD0"/>
    <w:rsid w:val="00BD0B4F"/>
    <w:rsid w:val="00BD1057"/>
    <w:rsid w:val="00BD1F72"/>
    <w:rsid w:val="00BD28EC"/>
    <w:rsid w:val="00BD2B2A"/>
    <w:rsid w:val="00BD2F2D"/>
    <w:rsid w:val="00BD30C3"/>
    <w:rsid w:val="00BD31FD"/>
    <w:rsid w:val="00BD32EC"/>
    <w:rsid w:val="00BD4A2F"/>
    <w:rsid w:val="00BD4D0A"/>
    <w:rsid w:val="00BD4DAA"/>
    <w:rsid w:val="00BD590F"/>
    <w:rsid w:val="00BD59BF"/>
    <w:rsid w:val="00BD62D1"/>
    <w:rsid w:val="00BD6633"/>
    <w:rsid w:val="00BD69B3"/>
    <w:rsid w:val="00BD6AE2"/>
    <w:rsid w:val="00BD6C3B"/>
    <w:rsid w:val="00BD6E12"/>
    <w:rsid w:val="00BE013F"/>
    <w:rsid w:val="00BE10AA"/>
    <w:rsid w:val="00BE1338"/>
    <w:rsid w:val="00BE154B"/>
    <w:rsid w:val="00BE188D"/>
    <w:rsid w:val="00BE190D"/>
    <w:rsid w:val="00BE230C"/>
    <w:rsid w:val="00BE24E5"/>
    <w:rsid w:val="00BE2E14"/>
    <w:rsid w:val="00BE3120"/>
    <w:rsid w:val="00BE3198"/>
    <w:rsid w:val="00BE39B1"/>
    <w:rsid w:val="00BE4AEB"/>
    <w:rsid w:val="00BE5676"/>
    <w:rsid w:val="00BE587A"/>
    <w:rsid w:val="00BE59DF"/>
    <w:rsid w:val="00BE5EEC"/>
    <w:rsid w:val="00BE6603"/>
    <w:rsid w:val="00BE6B98"/>
    <w:rsid w:val="00BE6B9D"/>
    <w:rsid w:val="00BE7448"/>
    <w:rsid w:val="00BE757A"/>
    <w:rsid w:val="00BE7F90"/>
    <w:rsid w:val="00BF044C"/>
    <w:rsid w:val="00BF0CC1"/>
    <w:rsid w:val="00BF0D86"/>
    <w:rsid w:val="00BF1078"/>
    <w:rsid w:val="00BF173F"/>
    <w:rsid w:val="00BF24FA"/>
    <w:rsid w:val="00BF2BF6"/>
    <w:rsid w:val="00BF2ECF"/>
    <w:rsid w:val="00BF42E4"/>
    <w:rsid w:val="00BF4A74"/>
    <w:rsid w:val="00BF5287"/>
    <w:rsid w:val="00BF5B4C"/>
    <w:rsid w:val="00BF5BF3"/>
    <w:rsid w:val="00BF5CE4"/>
    <w:rsid w:val="00BF5FAE"/>
    <w:rsid w:val="00BF6077"/>
    <w:rsid w:val="00BF60BC"/>
    <w:rsid w:val="00BF65DE"/>
    <w:rsid w:val="00BF6EF7"/>
    <w:rsid w:val="00BF7778"/>
    <w:rsid w:val="00C00D48"/>
    <w:rsid w:val="00C01114"/>
    <w:rsid w:val="00C01480"/>
    <w:rsid w:val="00C02392"/>
    <w:rsid w:val="00C02DB5"/>
    <w:rsid w:val="00C03278"/>
    <w:rsid w:val="00C0360A"/>
    <w:rsid w:val="00C042C0"/>
    <w:rsid w:val="00C04378"/>
    <w:rsid w:val="00C043C1"/>
    <w:rsid w:val="00C0455A"/>
    <w:rsid w:val="00C04B88"/>
    <w:rsid w:val="00C055C1"/>
    <w:rsid w:val="00C0577F"/>
    <w:rsid w:val="00C05B7C"/>
    <w:rsid w:val="00C06694"/>
    <w:rsid w:val="00C070D0"/>
    <w:rsid w:val="00C10A36"/>
    <w:rsid w:val="00C11655"/>
    <w:rsid w:val="00C11FEF"/>
    <w:rsid w:val="00C12405"/>
    <w:rsid w:val="00C12817"/>
    <w:rsid w:val="00C1315C"/>
    <w:rsid w:val="00C135BA"/>
    <w:rsid w:val="00C13D0A"/>
    <w:rsid w:val="00C13F78"/>
    <w:rsid w:val="00C14044"/>
    <w:rsid w:val="00C14875"/>
    <w:rsid w:val="00C152FB"/>
    <w:rsid w:val="00C1581D"/>
    <w:rsid w:val="00C15D14"/>
    <w:rsid w:val="00C1683F"/>
    <w:rsid w:val="00C16A0F"/>
    <w:rsid w:val="00C17595"/>
    <w:rsid w:val="00C17A96"/>
    <w:rsid w:val="00C17DD5"/>
    <w:rsid w:val="00C204E5"/>
    <w:rsid w:val="00C20692"/>
    <w:rsid w:val="00C20F98"/>
    <w:rsid w:val="00C20FC1"/>
    <w:rsid w:val="00C21711"/>
    <w:rsid w:val="00C21B1B"/>
    <w:rsid w:val="00C2225D"/>
    <w:rsid w:val="00C227B0"/>
    <w:rsid w:val="00C22CA6"/>
    <w:rsid w:val="00C231D2"/>
    <w:rsid w:val="00C2469A"/>
    <w:rsid w:val="00C248B9"/>
    <w:rsid w:val="00C2490A"/>
    <w:rsid w:val="00C24BA1"/>
    <w:rsid w:val="00C24CEA"/>
    <w:rsid w:val="00C24FC5"/>
    <w:rsid w:val="00C25103"/>
    <w:rsid w:val="00C251F2"/>
    <w:rsid w:val="00C2564B"/>
    <w:rsid w:val="00C256A9"/>
    <w:rsid w:val="00C256EC"/>
    <w:rsid w:val="00C25933"/>
    <w:rsid w:val="00C260EA"/>
    <w:rsid w:val="00C26524"/>
    <w:rsid w:val="00C268BF"/>
    <w:rsid w:val="00C26AB4"/>
    <w:rsid w:val="00C26B31"/>
    <w:rsid w:val="00C26F60"/>
    <w:rsid w:val="00C27090"/>
    <w:rsid w:val="00C2762C"/>
    <w:rsid w:val="00C27C9A"/>
    <w:rsid w:val="00C27C9D"/>
    <w:rsid w:val="00C30230"/>
    <w:rsid w:val="00C30C66"/>
    <w:rsid w:val="00C3136E"/>
    <w:rsid w:val="00C31C03"/>
    <w:rsid w:val="00C31F5F"/>
    <w:rsid w:val="00C32E1B"/>
    <w:rsid w:val="00C33601"/>
    <w:rsid w:val="00C3390A"/>
    <w:rsid w:val="00C34409"/>
    <w:rsid w:val="00C34611"/>
    <w:rsid w:val="00C34EE3"/>
    <w:rsid w:val="00C3568C"/>
    <w:rsid w:val="00C357A9"/>
    <w:rsid w:val="00C3622A"/>
    <w:rsid w:val="00C36BD1"/>
    <w:rsid w:val="00C37374"/>
    <w:rsid w:val="00C37C0E"/>
    <w:rsid w:val="00C37C66"/>
    <w:rsid w:val="00C37E85"/>
    <w:rsid w:val="00C401E6"/>
    <w:rsid w:val="00C40227"/>
    <w:rsid w:val="00C4063C"/>
    <w:rsid w:val="00C408B4"/>
    <w:rsid w:val="00C40FE0"/>
    <w:rsid w:val="00C41501"/>
    <w:rsid w:val="00C41EBE"/>
    <w:rsid w:val="00C4257F"/>
    <w:rsid w:val="00C42DBD"/>
    <w:rsid w:val="00C43BC2"/>
    <w:rsid w:val="00C44AE6"/>
    <w:rsid w:val="00C45FE4"/>
    <w:rsid w:val="00C46631"/>
    <w:rsid w:val="00C4679E"/>
    <w:rsid w:val="00C4699A"/>
    <w:rsid w:val="00C46AA3"/>
    <w:rsid w:val="00C47A1E"/>
    <w:rsid w:val="00C5076F"/>
    <w:rsid w:val="00C5089F"/>
    <w:rsid w:val="00C51AFD"/>
    <w:rsid w:val="00C51E61"/>
    <w:rsid w:val="00C52006"/>
    <w:rsid w:val="00C538E4"/>
    <w:rsid w:val="00C53ADB"/>
    <w:rsid w:val="00C53B05"/>
    <w:rsid w:val="00C54D59"/>
    <w:rsid w:val="00C561F7"/>
    <w:rsid w:val="00C56324"/>
    <w:rsid w:val="00C564D3"/>
    <w:rsid w:val="00C56B53"/>
    <w:rsid w:val="00C57140"/>
    <w:rsid w:val="00C5781F"/>
    <w:rsid w:val="00C60B15"/>
    <w:rsid w:val="00C611A3"/>
    <w:rsid w:val="00C616CD"/>
    <w:rsid w:val="00C616EE"/>
    <w:rsid w:val="00C620EF"/>
    <w:rsid w:val="00C621E5"/>
    <w:rsid w:val="00C623F8"/>
    <w:rsid w:val="00C62442"/>
    <w:rsid w:val="00C62552"/>
    <w:rsid w:val="00C62B85"/>
    <w:rsid w:val="00C62DC4"/>
    <w:rsid w:val="00C63F33"/>
    <w:rsid w:val="00C64280"/>
    <w:rsid w:val="00C642C0"/>
    <w:rsid w:val="00C6433A"/>
    <w:rsid w:val="00C643A2"/>
    <w:rsid w:val="00C64D02"/>
    <w:rsid w:val="00C64D81"/>
    <w:rsid w:val="00C6506C"/>
    <w:rsid w:val="00C650CA"/>
    <w:rsid w:val="00C65E6C"/>
    <w:rsid w:val="00C6659C"/>
    <w:rsid w:val="00C665E8"/>
    <w:rsid w:val="00C6715D"/>
    <w:rsid w:val="00C67799"/>
    <w:rsid w:val="00C677BC"/>
    <w:rsid w:val="00C67EFA"/>
    <w:rsid w:val="00C701E4"/>
    <w:rsid w:val="00C70976"/>
    <w:rsid w:val="00C710ED"/>
    <w:rsid w:val="00C71A18"/>
    <w:rsid w:val="00C726A9"/>
    <w:rsid w:val="00C72CB8"/>
    <w:rsid w:val="00C7507C"/>
    <w:rsid w:val="00C752EA"/>
    <w:rsid w:val="00C75D6E"/>
    <w:rsid w:val="00C7712B"/>
    <w:rsid w:val="00C77728"/>
    <w:rsid w:val="00C77A2D"/>
    <w:rsid w:val="00C812FE"/>
    <w:rsid w:val="00C83736"/>
    <w:rsid w:val="00C83A8B"/>
    <w:rsid w:val="00C840AE"/>
    <w:rsid w:val="00C84842"/>
    <w:rsid w:val="00C84C39"/>
    <w:rsid w:val="00C84E2B"/>
    <w:rsid w:val="00C85FB3"/>
    <w:rsid w:val="00C87AEA"/>
    <w:rsid w:val="00C904DC"/>
    <w:rsid w:val="00C90EB3"/>
    <w:rsid w:val="00C91EB6"/>
    <w:rsid w:val="00C921ED"/>
    <w:rsid w:val="00C92287"/>
    <w:rsid w:val="00C92871"/>
    <w:rsid w:val="00C9398B"/>
    <w:rsid w:val="00C93CA6"/>
    <w:rsid w:val="00C93F0F"/>
    <w:rsid w:val="00C9433A"/>
    <w:rsid w:val="00C94D8D"/>
    <w:rsid w:val="00C9575E"/>
    <w:rsid w:val="00C9587B"/>
    <w:rsid w:val="00C97713"/>
    <w:rsid w:val="00CA037C"/>
    <w:rsid w:val="00CA146D"/>
    <w:rsid w:val="00CA288F"/>
    <w:rsid w:val="00CA2AFE"/>
    <w:rsid w:val="00CA396D"/>
    <w:rsid w:val="00CA3AAE"/>
    <w:rsid w:val="00CA4150"/>
    <w:rsid w:val="00CA49C1"/>
    <w:rsid w:val="00CA4B05"/>
    <w:rsid w:val="00CA4BC4"/>
    <w:rsid w:val="00CA4C6E"/>
    <w:rsid w:val="00CA4E1F"/>
    <w:rsid w:val="00CA5753"/>
    <w:rsid w:val="00CA599B"/>
    <w:rsid w:val="00CA614F"/>
    <w:rsid w:val="00CA61FE"/>
    <w:rsid w:val="00CA6FBA"/>
    <w:rsid w:val="00CA71F3"/>
    <w:rsid w:val="00CA7346"/>
    <w:rsid w:val="00CA7466"/>
    <w:rsid w:val="00CA74E2"/>
    <w:rsid w:val="00CA7CA3"/>
    <w:rsid w:val="00CB00D8"/>
    <w:rsid w:val="00CB10FA"/>
    <w:rsid w:val="00CB27E6"/>
    <w:rsid w:val="00CB3134"/>
    <w:rsid w:val="00CB318C"/>
    <w:rsid w:val="00CB3458"/>
    <w:rsid w:val="00CB345B"/>
    <w:rsid w:val="00CB3814"/>
    <w:rsid w:val="00CB3E80"/>
    <w:rsid w:val="00CB45B7"/>
    <w:rsid w:val="00CB4FE2"/>
    <w:rsid w:val="00CB5BD9"/>
    <w:rsid w:val="00CB6725"/>
    <w:rsid w:val="00CB6C76"/>
    <w:rsid w:val="00CB73F6"/>
    <w:rsid w:val="00CB7BAD"/>
    <w:rsid w:val="00CC0C85"/>
    <w:rsid w:val="00CC181E"/>
    <w:rsid w:val="00CC182F"/>
    <w:rsid w:val="00CC1B3C"/>
    <w:rsid w:val="00CC204D"/>
    <w:rsid w:val="00CC2485"/>
    <w:rsid w:val="00CC24A0"/>
    <w:rsid w:val="00CC26F5"/>
    <w:rsid w:val="00CC2734"/>
    <w:rsid w:val="00CC2924"/>
    <w:rsid w:val="00CC30BC"/>
    <w:rsid w:val="00CC30F7"/>
    <w:rsid w:val="00CC3996"/>
    <w:rsid w:val="00CC3AB7"/>
    <w:rsid w:val="00CC3E5C"/>
    <w:rsid w:val="00CC4271"/>
    <w:rsid w:val="00CC4463"/>
    <w:rsid w:val="00CC4A2F"/>
    <w:rsid w:val="00CC4C42"/>
    <w:rsid w:val="00CC5309"/>
    <w:rsid w:val="00CC56AB"/>
    <w:rsid w:val="00CC5BD6"/>
    <w:rsid w:val="00CC60A1"/>
    <w:rsid w:val="00CC65E5"/>
    <w:rsid w:val="00CC6717"/>
    <w:rsid w:val="00CC6C80"/>
    <w:rsid w:val="00CC6D76"/>
    <w:rsid w:val="00CC6F84"/>
    <w:rsid w:val="00CC719C"/>
    <w:rsid w:val="00CC71B6"/>
    <w:rsid w:val="00CC7771"/>
    <w:rsid w:val="00CC7AD3"/>
    <w:rsid w:val="00CC7DA4"/>
    <w:rsid w:val="00CC7E23"/>
    <w:rsid w:val="00CD0284"/>
    <w:rsid w:val="00CD060D"/>
    <w:rsid w:val="00CD08F2"/>
    <w:rsid w:val="00CD0AB5"/>
    <w:rsid w:val="00CD13C2"/>
    <w:rsid w:val="00CD1760"/>
    <w:rsid w:val="00CD1776"/>
    <w:rsid w:val="00CD1969"/>
    <w:rsid w:val="00CD198B"/>
    <w:rsid w:val="00CD1997"/>
    <w:rsid w:val="00CD1D09"/>
    <w:rsid w:val="00CD1E3A"/>
    <w:rsid w:val="00CD302E"/>
    <w:rsid w:val="00CD395F"/>
    <w:rsid w:val="00CD3EFD"/>
    <w:rsid w:val="00CD4ADC"/>
    <w:rsid w:val="00CD4E7A"/>
    <w:rsid w:val="00CD5D16"/>
    <w:rsid w:val="00CD6DDB"/>
    <w:rsid w:val="00CD7103"/>
    <w:rsid w:val="00CD7FCD"/>
    <w:rsid w:val="00CE0266"/>
    <w:rsid w:val="00CE0657"/>
    <w:rsid w:val="00CE0A6F"/>
    <w:rsid w:val="00CE1526"/>
    <w:rsid w:val="00CE17FB"/>
    <w:rsid w:val="00CE27A4"/>
    <w:rsid w:val="00CE2A3B"/>
    <w:rsid w:val="00CE3085"/>
    <w:rsid w:val="00CE362F"/>
    <w:rsid w:val="00CE367C"/>
    <w:rsid w:val="00CE3FB1"/>
    <w:rsid w:val="00CE4A5D"/>
    <w:rsid w:val="00CE520E"/>
    <w:rsid w:val="00CE5257"/>
    <w:rsid w:val="00CE5396"/>
    <w:rsid w:val="00CE56D0"/>
    <w:rsid w:val="00CE64D2"/>
    <w:rsid w:val="00CE6B50"/>
    <w:rsid w:val="00CE6B93"/>
    <w:rsid w:val="00CE73E6"/>
    <w:rsid w:val="00CE76CD"/>
    <w:rsid w:val="00CE77E9"/>
    <w:rsid w:val="00CE783E"/>
    <w:rsid w:val="00CE7896"/>
    <w:rsid w:val="00CE792E"/>
    <w:rsid w:val="00CF0014"/>
    <w:rsid w:val="00CF0318"/>
    <w:rsid w:val="00CF0355"/>
    <w:rsid w:val="00CF03FF"/>
    <w:rsid w:val="00CF051C"/>
    <w:rsid w:val="00CF0587"/>
    <w:rsid w:val="00CF0768"/>
    <w:rsid w:val="00CF1301"/>
    <w:rsid w:val="00CF147A"/>
    <w:rsid w:val="00CF1AF3"/>
    <w:rsid w:val="00CF26BA"/>
    <w:rsid w:val="00CF2D3B"/>
    <w:rsid w:val="00CF3664"/>
    <w:rsid w:val="00CF38CD"/>
    <w:rsid w:val="00CF3B1D"/>
    <w:rsid w:val="00CF3C30"/>
    <w:rsid w:val="00CF3FAF"/>
    <w:rsid w:val="00CF4D4C"/>
    <w:rsid w:val="00CF513F"/>
    <w:rsid w:val="00CF5767"/>
    <w:rsid w:val="00CF5D7A"/>
    <w:rsid w:val="00CF5E83"/>
    <w:rsid w:val="00CF6555"/>
    <w:rsid w:val="00CF65F8"/>
    <w:rsid w:val="00CF6E85"/>
    <w:rsid w:val="00CF7BB6"/>
    <w:rsid w:val="00CF7D7B"/>
    <w:rsid w:val="00D00038"/>
    <w:rsid w:val="00D0047F"/>
    <w:rsid w:val="00D004A9"/>
    <w:rsid w:val="00D0062A"/>
    <w:rsid w:val="00D00C25"/>
    <w:rsid w:val="00D00C64"/>
    <w:rsid w:val="00D01165"/>
    <w:rsid w:val="00D0154F"/>
    <w:rsid w:val="00D01BF8"/>
    <w:rsid w:val="00D01FCD"/>
    <w:rsid w:val="00D023D8"/>
    <w:rsid w:val="00D0264F"/>
    <w:rsid w:val="00D033AB"/>
    <w:rsid w:val="00D03D77"/>
    <w:rsid w:val="00D0425F"/>
    <w:rsid w:val="00D0479C"/>
    <w:rsid w:val="00D05111"/>
    <w:rsid w:val="00D05AAF"/>
    <w:rsid w:val="00D060CE"/>
    <w:rsid w:val="00D064A9"/>
    <w:rsid w:val="00D0665F"/>
    <w:rsid w:val="00D0718D"/>
    <w:rsid w:val="00D071DF"/>
    <w:rsid w:val="00D0762C"/>
    <w:rsid w:val="00D078FF"/>
    <w:rsid w:val="00D07CED"/>
    <w:rsid w:val="00D07F00"/>
    <w:rsid w:val="00D10058"/>
    <w:rsid w:val="00D1133D"/>
    <w:rsid w:val="00D11378"/>
    <w:rsid w:val="00D1167C"/>
    <w:rsid w:val="00D11782"/>
    <w:rsid w:val="00D11DD1"/>
    <w:rsid w:val="00D11E5B"/>
    <w:rsid w:val="00D123CD"/>
    <w:rsid w:val="00D12665"/>
    <w:rsid w:val="00D1283C"/>
    <w:rsid w:val="00D12A2F"/>
    <w:rsid w:val="00D12A62"/>
    <w:rsid w:val="00D13400"/>
    <w:rsid w:val="00D13423"/>
    <w:rsid w:val="00D1456A"/>
    <w:rsid w:val="00D1459C"/>
    <w:rsid w:val="00D14788"/>
    <w:rsid w:val="00D14ABA"/>
    <w:rsid w:val="00D14D30"/>
    <w:rsid w:val="00D14D7B"/>
    <w:rsid w:val="00D14DF4"/>
    <w:rsid w:val="00D15395"/>
    <w:rsid w:val="00D15AD6"/>
    <w:rsid w:val="00D15C92"/>
    <w:rsid w:val="00D16C32"/>
    <w:rsid w:val="00D176AF"/>
    <w:rsid w:val="00D20134"/>
    <w:rsid w:val="00D2031A"/>
    <w:rsid w:val="00D2038C"/>
    <w:rsid w:val="00D2138E"/>
    <w:rsid w:val="00D215F2"/>
    <w:rsid w:val="00D2299D"/>
    <w:rsid w:val="00D22C76"/>
    <w:rsid w:val="00D22EDB"/>
    <w:rsid w:val="00D234AB"/>
    <w:rsid w:val="00D237C0"/>
    <w:rsid w:val="00D24D2C"/>
    <w:rsid w:val="00D24EB6"/>
    <w:rsid w:val="00D24F1D"/>
    <w:rsid w:val="00D252ED"/>
    <w:rsid w:val="00D2551D"/>
    <w:rsid w:val="00D25555"/>
    <w:rsid w:val="00D259AF"/>
    <w:rsid w:val="00D25E8C"/>
    <w:rsid w:val="00D265E3"/>
    <w:rsid w:val="00D26B82"/>
    <w:rsid w:val="00D26CC6"/>
    <w:rsid w:val="00D26D52"/>
    <w:rsid w:val="00D27CFB"/>
    <w:rsid w:val="00D27DD2"/>
    <w:rsid w:val="00D307EF"/>
    <w:rsid w:val="00D309BB"/>
    <w:rsid w:val="00D30D4E"/>
    <w:rsid w:val="00D30F2A"/>
    <w:rsid w:val="00D3149E"/>
    <w:rsid w:val="00D31690"/>
    <w:rsid w:val="00D3175F"/>
    <w:rsid w:val="00D318AE"/>
    <w:rsid w:val="00D31B1B"/>
    <w:rsid w:val="00D3248F"/>
    <w:rsid w:val="00D32A82"/>
    <w:rsid w:val="00D3337F"/>
    <w:rsid w:val="00D33481"/>
    <w:rsid w:val="00D34026"/>
    <w:rsid w:val="00D34192"/>
    <w:rsid w:val="00D3439E"/>
    <w:rsid w:val="00D348D6"/>
    <w:rsid w:val="00D34E3F"/>
    <w:rsid w:val="00D34F49"/>
    <w:rsid w:val="00D34F4B"/>
    <w:rsid w:val="00D355E5"/>
    <w:rsid w:val="00D359E0"/>
    <w:rsid w:val="00D35ABA"/>
    <w:rsid w:val="00D35F08"/>
    <w:rsid w:val="00D36646"/>
    <w:rsid w:val="00D368D1"/>
    <w:rsid w:val="00D36CE5"/>
    <w:rsid w:val="00D37377"/>
    <w:rsid w:val="00D400CA"/>
    <w:rsid w:val="00D4088D"/>
    <w:rsid w:val="00D409CD"/>
    <w:rsid w:val="00D411E8"/>
    <w:rsid w:val="00D4128F"/>
    <w:rsid w:val="00D413A4"/>
    <w:rsid w:val="00D418D5"/>
    <w:rsid w:val="00D4296A"/>
    <w:rsid w:val="00D42DE4"/>
    <w:rsid w:val="00D434BC"/>
    <w:rsid w:val="00D4350B"/>
    <w:rsid w:val="00D43582"/>
    <w:rsid w:val="00D437B4"/>
    <w:rsid w:val="00D43C6E"/>
    <w:rsid w:val="00D44077"/>
    <w:rsid w:val="00D448CD"/>
    <w:rsid w:val="00D44908"/>
    <w:rsid w:val="00D4616C"/>
    <w:rsid w:val="00D46710"/>
    <w:rsid w:val="00D467C7"/>
    <w:rsid w:val="00D472C4"/>
    <w:rsid w:val="00D47BB3"/>
    <w:rsid w:val="00D47BBA"/>
    <w:rsid w:val="00D47BFC"/>
    <w:rsid w:val="00D47CF1"/>
    <w:rsid w:val="00D47D1C"/>
    <w:rsid w:val="00D47F54"/>
    <w:rsid w:val="00D50A83"/>
    <w:rsid w:val="00D50C29"/>
    <w:rsid w:val="00D51DE9"/>
    <w:rsid w:val="00D51E49"/>
    <w:rsid w:val="00D51E4F"/>
    <w:rsid w:val="00D525D8"/>
    <w:rsid w:val="00D52DD5"/>
    <w:rsid w:val="00D535A2"/>
    <w:rsid w:val="00D53B83"/>
    <w:rsid w:val="00D53C95"/>
    <w:rsid w:val="00D53F39"/>
    <w:rsid w:val="00D540BA"/>
    <w:rsid w:val="00D54C52"/>
    <w:rsid w:val="00D54C84"/>
    <w:rsid w:val="00D55448"/>
    <w:rsid w:val="00D55D43"/>
    <w:rsid w:val="00D55FB8"/>
    <w:rsid w:val="00D56136"/>
    <w:rsid w:val="00D564CF"/>
    <w:rsid w:val="00D565AE"/>
    <w:rsid w:val="00D567EF"/>
    <w:rsid w:val="00D56FE1"/>
    <w:rsid w:val="00D5756F"/>
    <w:rsid w:val="00D575F1"/>
    <w:rsid w:val="00D5773F"/>
    <w:rsid w:val="00D57C5A"/>
    <w:rsid w:val="00D602C2"/>
    <w:rsid w:val="00D60622"/>
    <w:rsid w:val="00D60878"/>
    <w:rsid w:val="00D61C56"/>
    <w:rsid w:val="00D626CA"/>
    <w:rsid w:val="00D62A4B"/>
    <w:rsid w:val="00D640DB"/>
    <w:rsid w:val="00D641B8"/>
    <w:rsid w:val="00D6461C"/>
    <w:rsid w:val="00D64765"/>
    <w:rsid w:val="00D648A9"/>
    <w:rsid w:val="00D64992"/>
    <w:rsid w:val="00D64B7E"/>
    <w:rsid w:val="00D64D33"/>
    <w:rsid w:val="00D64EEE"/>
    <w:rsid w:val="00D64FED"/>
    <w:rsid w:val="00D65057"/>
    <w:rsid w:val="00D6537A"/>
    <w:rsid w:val="00D65465"/>
    <w:rsid w:val="00D65C85"/>
    <w:rsid w:val="00D65D63"/>
    <w:rsid w:val="00D660A3"/>
    <w:rsid w:val="00D66E29"/>
    <w:rsid w:val="00D671E2"/>
    <w:rsid w:val="00D676DF"/>
    <w:rsid w:val="00D67D2A"/>
    <w:rsid w:val="00D7005E"/>
    <w:rsid w:val="00D706E9"/>
    <w:rsid w:val="00D71111"/>
    <w:rsid w:val="00D71344"/>
    <w:rsid w:val="00D716A2"/>
    <w:rsid w:val="00D71BB4"/>
    <w:rsid w:val="00D7253D"/>
    <w:rsid w:val="00D7255A"/>
    <w:rsid w:val="00D726BF"/>
    <w:rsid w:val="00D73C85"/>
    <w:rsid w:val="00D740E2"/>
    <w:rsid w:val="00D740FC"/>
    <w:rsid w:val="00D745F7"/>
    <w:rsid w:val="00D74EE5"/>
    <w:rsid w:val="00D7563F"/>
    <w:rsid w:val="00D76610"/>
    <w:rsid w:val="00D766C8"/>
    <w:rsid w:val="00D769AA"/>
    <w:rsid w:val="00D76C50"/>
    <w:rsid w:val="00D778EB"/>
    <w:rsid w:val="00D77B9B"/>
    <w:rsid w:val="00D802DC"/>
    <w:rsid w:val="00D805F5"/>
    <w:rsid w:val="00D807D3"/>
    <w:rsid w:val="00D81F05"/>
    <w:rsid w:val="00D82153"/>
    <w:rsid w:val="00D82C62"/>
    <w:rsid w:val="00D82F37"/>
    <w:rsid w:val="00D82FBC"/>
    <w:rsid w:val="00D8327E"/>
    <w:rsid w:val="00D837F6"/>
    <w:rsid w:val="00D841EC"/>
    <w:rsid w:val="00D84254"/>
    <w:rsid w:val="00D84388"/>
    <w:rsid w:val="00D8491F"/>
    <w:rsid w:val="00D84F59"/>
    <w:rsid w:val="00D84F73"/>
    <w:rsid w:val="00D85494"/>
    <w:rsid w:val="00D8568A"/>
    <w:rsid w:val="00D8569D"/>
    <w:rsid w:val="00D85BDC"/>
    <w:rsid w:val="00D85D05"/>
    <w:rsid w:val="00D8711E"/>
    <w:rsid w:val="00D874C1"/>
    <w:rsid w:val="00D87758"/>
    <w:rsid w:val="00D90304"/>
    <w:rsid w:val="00D9082B"/>
    <w:rsid w:val="00D90875"/>
    <w:rsid w:val="00D90A27"/>
    <w:rsid w:val="00D9124E"/>
    <w:rsid w:val="00D9141C"/>
    <w:rsid w:val="00D91511"/>
    <w:rsid w:val="00D91B0D"/>
    <w:rsid w:val="00D91EF2"/>
    <w:rsid w:val="00D9208F"/>
    <w:rsid w:val="00D920AF"/>
    <w:rsid w:val="00D9226C"/>
    <w:rsid w:val="00D9242F"/>
    <w:rsid w:val="00D92DC9"/>
    <w:rsid w:val="00D92DF2"/>
    <w:rsid w:val="00D933CD"/>
    <w:rsid w:val="00D938DA"/>
    <w:rsid w:val="00D93CCF"/>
    <w:rsid w:val="00D93D02"/>
    <w:rsid w:val="00D942B1"/>
    <w:rsid w:val="00D944EF"/>
    <w:rsid w:val="00D94EE9"/>
    <w:rsid w:val="00D94F03"/>
    <w:rsid w:val="00D95004"/>
    <w:rsid w:val="00D95173"/>
    <w:rsid w:val="00D95811"/>
    <w:rsid w:val="00D95D37"/>
    <w:rsid w:val="00D95DF3"/>
    <w:rsid w:val="00D960DE"/>
    <w:rsid w:val="00D96FD6"/>
    <w:rsid w:val="00D97D06"/>
    <w:rsid w:val="00DA0688"/>
    <w:rsid w:val="00DA0CB9"/>
    <w:rsid w:val="00DA111E"/>
    <w:rsid w:val="00DA1EE6"/>
    <w:rsid w:val="00DA2128"/>
    <w:rsid w:val="00DA2D2F"/>
    <w:rsid w:val="00DA31E8"/>
    <w:rsid w:val="00DA366A"/>
    <w:rsid w:val="00DA37C8"/>
    <w:rsid w:val="00DA3808"/>
    <w:rsid w:val="00DA41E8"/>
    <w:rsid w:val="00DA4E18"/>
    <w:rsid w:val="00DA5350"/>
    <w:rsid w:val="00DA589D"/>
    <w:rsid w:val="00DA5F7A"/>
    <w:rsid w:val="00DA6280"/>
    <w:rsid w:val="00DA646F"/>
    <w:rsid w:val="00DA6492"/>
    <w:rsid w:val="00DA6BD2"/>
    <w:rsid w:val="00DA6E1F"/>
    <w:rsid w:val="00DA7A4F"/>
    <w:rsid w:val="00DB02D0"/>
    <w:rsid w:val="00DB069C"/>
    <w:rsid w:val="00DB0947"/>
    <w:rsid w:val="00DB0DC4"/>
    <w:rsid w:val="00DB160A"/>
    <w:rsid w:val="00DB4167"/>
    <w:rsid w:val="00DB4260"/>
    <w:rsid w:val="00DB569D"/>
    <w:rsid w:val="00DB56A1"/>
    <w:rsid w:val="00DB5A0A"/>
    <w:rsid w:val="00DB6453"/>
    <w:rsid w:val="00DB672B"/>
    <w:rsid w:val="00DB6E39"/>
    <w:rsid w:val="00DB7128"/>
    <w:rsid w:val="00DB71D5"/>
    <w:rsid w:val="00DB7912"/>
    <w:rsid w:val="00DC034A"/>
    <w:rsid w:val="00DC0933"/>
    <w:rsid w:val="00DC0D82"/>
    <w:rsid w:val="00DC1000"/>
    <w:rsid w:val="00DC156C"/>
    <w:rsid w:val="00DC1A24"/>
    <w:rsid w:val="00DC20B5"/>
    <w:rsid w:val="00DC30A2"/>
    <w:rsid w:val="00DC3154"/>
    <w:rsid w:val="00DC33C8"/>
    <w:rsid w:val="00DC3518"/>
    <w:rsid w:val="00DC3C22"/>
    <w:rsid w:val="00DC3FF0"/>
    <w:rsid w:val="00DC6173"/>
    <w:rsid w:val="00DC61A2"/>
    <w:rsid w:val="00DC64AB"/>
    <w:rsid w:val="00DC6955"/>
    <w:rsid w:val="00DC69FA"/>
    <w:rsid w:val="00DC6A83"/>
    <w:rsid w:val="00DC7782"/>
    <w:rsid w:val="00DC77BF"/>
    <w:rsid w:val="00DC7CC2"/>
    <w:rsid w:val="00DD040C"/>
    <w:rsid w:val="00DD1003"/>
    <w:rsid w:val="00DD188A"/>
    <w:rsid w:val="00DD1A42"/>
    <w:rsid w:val="00DD1B2F"/>
    <w:rsid w:val="00DD20F6"/>
    <w:rsid w:val="00DD2B9E"/>
    <w:rsid w:val="00DD2DE2"/>
    <w:rsid w:val="00DD2F47"/>
    <w:rsid w:val="00DD375B"/>
    <w:rsid w:val="00DD4ADE"/>
    <w:rsid w:val="00DD515A"/>
    <w:rsid w:val="00DD51E8"/>
    <w:rsid w:val="00DD53A8"/>
    <w:rsid w:val="00DD54BB"/>
    <w:rsid w:val="00DD584F"/>
    <w:rsid w:val="00DD6064"/>
    <w:rsid w:val="00DD6745"/>
    <w:rsid w:val="00DD6AFA"/>
    <w:rsid w:val="00DD6D72"/>
    <w:rsid w:val="00DD71D2"/>
    <w:rsid w:val="00DD789D"/>
    <w:rsid w:val="00DD7BF6"/>
    <w:rsid w:val="00DE0F26"/>
    <w:rsid w:val="00DE2180"/>
    <w:rsid w:val="00DE2824"/>
    <w:rsid w:val="00DE30F3"/>
    <w:rsid w:val="00DE3B85"/>
    <w:rsid w:val="00DE3DAC"/>
    <w:rsid w:val="00DE4373"/>
    <w:rsid w:val="00DE43F1"/>
    <w:rsid w:val="00DE4AEF"/>
    <w:rsid w:val="00DE5006"/>
    <w:rsid w:val="00DE5633"/>
    <w:rsid w:val="00DE5B30"/>
    <w:rsid w:val="00DE6659"/>
    <w:rsid w:val="00DE673E"/>
    <w:rsid w:val="00DE7199"/>
    <w:rsid w:val="00DE74D1"/>
    <w:rsid w:val="00DF0339"/>
    <w:rsid w:val="00DF065F"/>
    <w:rsid w:val="00DF0A24"/>
    <w:rsid w:val="00DF0BFA"/>
    <w:rsid w:val="00DF1621"/>
    <w:rsid w:val="00DF1EE8"/>
    <w:rsid w:val="00DF2046"/>
    <w:rsid w:val="00DF2071"/>
    <w:rsid w:val="00DF28E4"/>
    <w:rsid w:val="00DF3510"/>
    <w:rsid w:val="00DF37D3"/>
    <w:rsid w:val="00DF3A7A"/>
    <w:rsid w:val="00DF4519"/>
    <w:rsid w:val="00DF4DB3"/>
    <w:rsid w:val="00DF4F0C"/>
    <w:rsid w:val="00DF571E"/>
    <w:rsid w:val="00DF59A1"/>
    <w:rsid w:val="00DF5F22"/>
    <w:rsid w:val="00DF60D8"/>
    <w:rsid w:val="00DF6D54"/>
    <w:rsid w:val="00DF6F70"/>
    <w:rsid w:val="00DF766A"/>
    <w:rsid w:val="00DF7C4A"/>
    <w:rsid w:val="00E001E8"/>
    <w:rsid w:val="00E0028A"/>
    <w:rsid w:val="00E004C3"/>
    <w:rsid w:val="00E00575"/>
    <w:rsid w:val="00E00D24"/>
    <w:rsid w:val="00E00E39"/>
    <w:rsid w:val="00E0118B"/>
    <w:rsid w:val="00E0141C"/>
    <w:rsid w:val="00E0180C"/>
    <w:rsid w:val="00E01900"/>
    <w:rsid w:val="00E01E5F"/>
    <w:rsid w:val="00E02562"/>
    <w:rsid w:val="00E02E91"/>
    <w:rsid w:val="00E03181"/>
    <w:rsid w:val="00E0354D"/>
    <w:rsid w:val="00E03757"/>
    <w:rsid w:val="00E03F6C"/>
    <w:rsid w:val="00E045FB"/>
    <w:rsid w:val="00E04C41"/>
    <w:rsid w:val="00E04C89"/>
    <w:rsid w:val="00E05241"/>
    <w:rsid w:val="00E057FB"/>
    <w:rsid w:val="00E05FA0"/>
    <w:rsid w:val="00E061DA"/>
    <w:rsid w:val="00E0735B"/>
    <w:rsid w:val="00E07973"/>
    <w:rsid w:val="00E07F13"/>
    <w:rsid w:val="00E104E0"/>
    <w:rsid w:val="00E104E3"/>
    <w:rsid w:val="00E104F5"/>
    <w:rsid w:val="00E108ED"/>
    <w:rsid w:val="00E11917"/>
    <w:rsid w:val="00E11B80"/>
    <w:rsid w:val="00E11C8F"/>
    <w:rsid w:val="00E131A4"/>
    <w:rsid w:val="00E1330B"/>
    <w:rsid w:val="00E134F0"/>
    <w:rsid w:val="00E13617"/>
    <w:rsid w:val="00E13857"/>
    <w:rsid w:val="00E13919"/>
    <w:rsid w:val="00E13C8F"/>
    <w:rsid w:val="00E13F78"/>
    <w:rsid w:val="00E14096"/>
    <w:rsid w:val="00E142A8"/>
    <w:rsid w:val="00E14678"/>
    <w:rsid w:val="00E14983"/>
    <w:rsid w:val="00E14A5B"/>
    <w:rsid w:val="00E14A6A"/>
    <w:rsid w:val="00E150E0"/>
    <w:rsid w:val="00E15D15"/>
    <w:rsid w:val="00E16C0D"/>
    <w:rsid w:val="00E17715"/>
    <w:rsid w:val="00E17E36"/>
    <w:rsid w:val="00E20F4A"/>
    <w:rsid w:val="00E20F9A"/>
    <w:rsid w:val="00E219BB"/>
    <w:rsid w:val="00E21C04"/>
    <w:rsid w:val="00E226C1"/>
    <w:rsid w:val="00E2277D"/>
    <w:rsid w:val="00E22A64"/>
    <w:rsid w:val="00E2329B"/>
    <w:rsid w:val="00E24408"/>
    <w:rsid w:val="00E25AB3"/>
    <w:rsid w:val="00E25BAB"/>
    <w:rsid w:val="00E25CCE"/>
    <w:rsid w:val="00E26090"/>
    <w:rsid w:val="00E265C1"/>
    <w:rsid w:val="00E26A47"/>
    <w:rsid w:val="00E26D4B"/>
    <w:rsid w:val="00E27DFF"/>
    <w:rsid w:val="00E27F0A"/>
    <w:rsid w:val="00E3007E"/>
    <w:rsid w:val="00E3021F"/>
    <w:rsid w:val="00E30766"/>
    <w:rsid w:val="00E3084D"/>
    <w:rsid w:val="00E30981"/>
    <w:rsid w:val="00E30AE9"/>
    <w:rsid w:val="00E30EE7"/>
    <w:rsid w:val="00E31121"/>
    <w:rsid w:val="00E3125E"/>
    <w:rsid w:val="00E31882"/>
    <w:rsid w:val="00E31A4D"/>
    <w:rsid w:val="00E31F4D"/>
    <w:rsid w:val="00E32172"/>
    <w:rsid w:val="00E323FC"/>
    <w:rsid w:val="00E32610"/>
    <w:rsid w:val="00E3272F"/>
    <w:rsid w:val="00E32AD2"/>
    <w:rsid w:val="00E32BDD"/>
    <w:rsid w:val="00E32E4D"/>
    <w:rsid w:val="00E33A57"/>
    <w:rsid w:val="00E33A60"/>
    <w:rsid w:val="00E33D02"/>
    <w:rsid w:val="00E33E74"/>
    <w:rsid w:val="00E3420D"/>
    <w:rsid w:val="00E342E0"/>
    <w:rsid w:val="00E352EC"/>
    <w:rsid w:val="00E3585B"/>
    <w:rsid w:val="00E35866"/>
    <w:rsid w:val="00E35C36"/>
    <w:rsid w:val="00E35CD8"/>
    <w:rsid w:val="00E365F6"/>
    <w:rsid w:val="00E36E07"/>
    <w:rsid w:val="00E36E10"/>
    <w:rsid w:val="00E3784C"/>
    <w:rsid w:val="00E37DAC"/>
    <w:rsid w:val="00E40011"/>
    <w:rsid w:val="00E40504"/>
    <w:rsid w:val="00E41061"/>
    <w:rsid w:val="00E415BA"/>
    <w:rsid w:val="00E421E2"/>
    <w:rsid w:val="00E42448"/>
    <w:rsid w:val="00E42541"/>
    <w:rsid w:val="00E434FB"/>
    <w:rsid w:val="00E43C9E"/>
    <w:rsid w:val="00E43D1A"/>
    <w:rsid w:val="00E442CB"/>
    <w:rsid w:val="00E44C91"/>
    <w:rsid w:val="00E4510B"/>
    <w:rsid w:val="00E453E7"/>
    <w:rsid w:val="00E45705"/>
    <w:rsid w:val="00E457EF"/>
    <w:rsid w:val="00E459FB"/>
    <w:rsid w:val="00E46349"/>
    <w:rsid w:val="00E468C6"/>
    <w:rsid w:val="00E46F91"/>
    <w:rsid w:val="00E4704A"/>
    <w:rsid w:val="00E474E3"/>
    <w:rsid w:val="00E47616"/>
    <w:rsid w:val="00E47AD4"/>
    <w:rsid w:val="00E47D7D"/>
    <w:rsid w:val="00E47E7F"/>
    <w:rsid w:val="00E50122"/>
    <w:rsid w:val="00E50369"/>
    <w:rsid w:val="00E50494"/>
    <w:rsid w:val="00E51BA2"/>
    <w:rsid w:val="00E51FC2"/>
    <w:rsid w:val="00E52490"/>
    <w:rsid w:val="00E525E8"/>
    <w:rsid w:val="00E52AA5"/>
    <w:rsid w:val="00E52D27"/>
    <w:rsid w:val="00E52FB4"/>
    <w:rsid w:val="00E538E5"/>
    <w:rsid w:val="00E53E02"/>
    <w:rsid w:val="00E53ED4"/>
    <w:rsid w:val="00E54EEA"/>
    <w:rsid w:val="00E55225"/>
    <w:rsid w:val="00E555A6"/>
    <w:rsid w:val="00E55907"/>
    <w:rsid w:val="00E55ADE"/>
    <w:rsid w:val="00E55CA8"/>
    <w:rsid w:val="00E5631A"/>
    <w:rsid w:val="00E564C6"/>
    <w:rsid w:val="00E56BFD"/>
    <w:rsid w:val="00E56C4A"/>
    <w:rsid w:val="00E56D47"/>
    <w:rsid w:val="00E5719F"/>
    <w:rsid w:val="00E57434"/>
    <w:rsid w:val="00E575D0"/>
    <w:rsid w:val="00E577A3"/>
    <w:rsid w:val="00E57AA1"/>
    <w:rsid w:val="00E57CB3"/>
    <w:rsid w:val="00E57E2B"/>
    <w:rsid w:val="00E604CC"/>
    <w:rsid w:val="00E6085A"/>
    <w:rsid w:val="00E60F1E"/>
    <w:rsid w:val="00E61098"/>
    <w:rsid w:val="00E61CE3"/>
    <w:rsid w:val="00E6256A"/>
    <w:rsid w:val="00E630D3"/>
    <w:rsid w:val="00E6314E"/>
    <w:rsid w:val="00E6376F"/>
    <w:rsid w:val="00E637FD"/>
    <w:rsid w:val="00E63AFD"/>
    <w:rsid w:val="00E63E0C"/>
    <w:rsid w:val="00E63F96"/>
    <w:rsid w:val="00E6435A"/>
    <w:rsid w:val="00E643D8"/>
    <w:rsid w:val="00E662ED"/>
    <w:rsid w:val="00E6687D"/>
    <w:rsid w:val="00E66BD3"/>
    <w:rsid w:val="00E67020"/>
    <w:rsid w:val="00E67445"/>
    <w:rsid w:val="00E67A87"/>
    <w:rsid w:val="00E67ACD"/>
    <w:rsid w:val="00E67B04"/>
    <w:rsid w:val="00E67DA4"/>
    <w:rsid w:val="00E710D9"/>
    <w:rsid w:val="00E72381"/>
    <w:rsid w:val="00E725E1"/>
    <w:rsid w:val="00E72677"/>
    <w:rsid w:val="00E729A3"/>
    <w:rsid w:val="00E72AF9"/>
    <w:rsid w:val="00E72BA3"/>
    <w:rsid w:val="00E7350B"/>
    <w:rsid w:val="00E73B57"/>
    <w:rsid w:val="00E742A3"/>
    <w:rsid w:val="00E7471E"/>
    <w:rsid w:val="00E747EB"/>
    <w:rsid w:val="00E7489B"/>
    <w:rsid w:val="00E748D2"/>
    <w:rsid w:val="00E74CCC"/>
    <w:rsid w:val="00E75528"/>
    <w:rsid w:val="00E75578"/>
    <w:rsid w:val="00E76AA8"/>
    <w:rsid w:val="00E76DA1"/>
    <w:rsid w:val="00E7737E"/>
    <w:rsid w:val="00E77476"/>
    <w:rsid w:val="00E774B8"/>
    <w:rsid w:val="00E77A6B"/>
    <w:rsid w:val="00E77AE7"/>
    <w:rsid w:val="00E809BA"/>
    <w:rsid w:val="00E81109"/>
    <w:rsid w:val="00E815F7"/>
    <w:rsid w:val="00E81C89"/>
    <w:rsid w:val="00E81CAC"/>
    <w:rsid w:val="00E821F9"/>
    <w:rsid w:val="00E826E5"/>
    <w:rsid w:val="00E82C67"/>
    <w:rsid w:val="00E82F32"/>
    <w:rsid w:val="00E831D9"/>
    <w:rsid w:val="00E834DD"/>
    <w:rsid w:val="00E8353E"/>
    <w:rsid w:val="00E83F58"/>
    <w:rsid w:val="00E84367"/>
    <w:rsid w:val="00E84E3B"/>
    <w:rsid w:val="00E85763"/>
    <w:rsid w:val="00E85BAC"/>
    <w:rsid w:val="00E85D82"/>
    <w:rsid w:val="00E86D25"/>
    <w:rsid w:val="00E874AB"/>
    <w:rsid w:val="00E90269"/>
    <w:rsid w:val="00E90366"/>
    <w:rsid w:val="00E90383"/>
    <w:rsid w:val="00E90E57"/>
    <w:rsid w:val="00E90EBD"/>
    <w:rsid w:val="00E90F0A"/>
    <w:rsid w:val="00E91246"/>
    <w:rsid w:val="00E919B9"/>
    <w:rsid w:val="00E91A32"/>
    <w:rsid w:val="00E91CFF"/>
    <w:rsid w:val="00E92212"/>
    <w:rsid w:val="00E9278A"/>
    <w:rsid w:val="00E927DE"/>
    <w:rsid w:val="00E9343E"/>
    <w:rsid w:val="00E936DD"/>
    <w:rsid w:val="00E9399F"/>
    <w:rsid w:val="00E93B44"/>
    <w:rsid w:val="00E94ED2"/>
    <w:rsid w:val="00E950E2"/>
    <w:rsid w:val="00E95873"/>
    <w:rsid w:val="00E9594C"/>
    <w:rsid w:val="00E95E48"/>
    <w:rsid w:val="00E963A0"/>
    <w:rsid w:val="00E963E8"/>
    <w:rsid w:val="00E964E8"/>
    <w:rsid w:val="00E96923"/>
    <w:rsid w:val="00E97329"/>
    <w:rsid w:val="00E9753C"/>
    <w:rsid w:val="00E97C27"/>
    <w:rsid w:val="00E97D7D"/>
    <w:rsid w:val="00EA0AEE"/>
    <w:rsid w:val="00EA0DED"/>
    <w:rsid w:val="00EA1835"/>
    <w:rsid w:val="00EA1DF0"/>
    <w:rsid w:val="00EA1FD0"/>
    <w:rsid w:val="00EA2D36"/>
    <w:rsid w:val="00EA31F6"/>
    <w:rsid w:val="00EA33B0"/>
    <w:rsid w:val="00EA34BC"/>
    <w:rsid w:val="00EA3E2D"/>
    <w:rsid w:val="00EA4D68"/>
    <w:rsid w:val="00EA4DFD"/>
    <w:rsid w:val="00EA5529"/>
    <w:rsid w:val="00EA5607"/>
    <w:rsid w:val="00EA5A19"/>
    <w:rsid w:val="00EA5CCC"/>
    <w:rsid w:val="00EA60EC"/>
    <w:rsid w:val="00EA6836"/>
    <w:rsid w:val="00EA734A"/>
    <w:rsid w:val="00EA7468"/>
    <w:rsid w:val="00EA772A"/>
    <w:rsid w:val="00EB11FB"/>
    <w:rsid w:val="00EB1277"/>
    <w:rsid w:val="00EB203A"/>
    <w:rsid w:val="00EB2341"/>
    <w:rsid w:val="00EB2B2D"/>
    <w:rsid w:val="00EB31D2"/>
    <w:rsid w:val="00EB34DA"/>
    <w:rsid w:val="00EB34F4"/>
    <w:rsid w:val="00EB4662"/>
    <w:rsid w:val="00EB4DC0"/>
    <w:rsid w:val="00EB4DE5"/>
    <w:rsid w:val="00EB56CF"/>
    <w:rsid w:val="00EB5949"/>
    <w:rsid w:val="00EB5A3F"/>
    <w:rsid w:val="00EB628E"/>
    <w:rsid w:val="00EB719E"/>
    <w:rsid w:val="00EC0480"/>
    <w:rsid w:val="00EC0774"/>
    <w:rsid w:val="00EC0A3F"/>
    <w:rsid w:val="00EC0C81"/>
    <w:rsid w:val="00EC174C"/>
    <w:rsid w:val="00EC2450"/>
    <w:rsid w:val="00EC25F4"/>
    <w:rsid w:val="00EC265B"/>
    <w:rsid w:val="00EC2A6C"/>
    <w:rsid w:val="00EC2AB0"/>
    <w:rsid w:val="00EC3289"/>
    <w:rsid w:val="00EC34B2"/>
    <w:rsid w:val="00EC35A8"/>
    <w:rsid w:val="00EC4382"/>
    <w:rsid w:val="00EC52F4"/>
    <w:rsid w:val="00EC5619"/>
    <w:rsid w:val="00EC5BA5"/>
    <w:rsid w:val="00EC65CD"/>
    <w:rsid w:val="00EC76F0"/>
    <w:rsid w:val="00ED0690"/>
    <w:rsid w:val="00ED1031"/>
    <w:rsid w:val="00ED108D"/>
    <w:rsid w:val="00ED1787"/>
    <w:rsid w:val="00ED2081"/>
    <w:rsid w:val="00ED3625"/>
    <w:rsid w:val="00ED496C"/>
    <w:rsid w:val="00ED57B1"/>
    <w:rsid w:val="00ED5DF1"/>
    <w:rsid w:val="00ED60C4"/>
    <w:rsid w:val="00ED6718"/>
    <w:rsid w:val="00ED7153"/>
    <w:rsid w:val="00ED7323"/>
    <w:rsid w:val="00ED7577"/>
    <w:rsid w:val="00ED77E2"/>
    <w:rsid w:val="00ED79EC"/>
    <w:rsid w:val="00ED7A2A"/>
    <w:rsid w:val="00ED7B45"/>
    <w:rsid w:val="00ED7E3A"/>
    <w:rsid w:val="00EE02B9"/>
    <w:rsid w:val="00EE043B"/>
    <w:rsid w:val="00EE06D6"/>
    <w:rsid w:val="00EE0850"/>
    <w:rsid w:val="00EE0C3D"/>
    <w:rsid w:val="00EE1355"/>
    <w:rsid w:val="00EE188F"/>
    <w:rsid w:val="00EE1ABD"/>
    <w:rsid w:val="00EE1F93"/>
    <w:rsid w:val="00EE22FE"/>
    <w:rsid w:val="00EE3214"/>
    <w:rsid w:val="00EE356E"/>
    <w:rsid w:val="00EE3C3F"/>
    <w:rsid w:val="00EE3C71"/>
    <w:rsid w:val="00EE46B3"/>
    <w:rsid w:val="00EE48AB"/>
    <w:rsid w:val="00EE4FF9"/>
    <w:rsid w:val="00EE52D7"/>
    <w:rsid w:val="00EE5523"/>
    <w:rsid w:val="00EE57F2"/>
    <w:rsid w:val="00EE5BB1"/>
    <w:rsid w:val="00EE5F5F"/>
    <w:rsid w:val="00EE6045"/>
    <w:rsid w:val="00EE6051"/>
    <w:rsid w:val="00EE60FA"/>
    <w:rsid w:val="00EE6692"/>
    <w:rsid w:val="00EE6FA0"/>
    <w:rsid w:val="00EE708C"/>
    <w:rsid w:val="00EE78AE"/>
    <w:rsid w:val="00EE7B01"/>
    <w:rsid w:val="00EE7D69"/>
    <w:rsid w:val="00EF01C8"/>
    <w:rsid w:val="00EF044F"/>
    <w:rsid w:val="00EF0A96"/>
    <w:rsid w:val="00EF0EBF"/>
    <w:rsid w:val="00EF103E"/>
    <w:rsid w:val="00EF1F70"/>
    <w:rsid w:val="00EF363A"/>
    <w:rsid w:val="00EF4796"/>
    <w:rsid w:val="00EF4CBD"/>
    <w:rsid w:val="00EF4FCC"/>
    <w:rsid w:val="00EF58C4"/>
    <w:rsid w:val="00EF5A67"/>
    <w:rsid w:val="00EF5D2C"/>
    <w:rsid w:val="00EF5D67"/>
    <w:rsid w:val="00EF60C9"/>
    <w:rsid w:val="00EF734D"/>
    <w:rsid w:val="00EF7441"/>
    <w:rsid w:val="00EF7D8A"/>
    <w:rsid w:val="00F005C1"/>
    <w:rsid w:val="00F00B17"/>
    <w:rsid w:val="00F00F22"/>
    <w:rsid w:val="00F018C1"/>
    <w:rsid w:val="00F01BA3"/>
    <w:rsid w:val="00F020BC"/>
    <w:rsid w:val="00F0223C"/>
    <w:rsid w:val="00F02387"/>
    <w:rsid w:val="00F02692"/>
    <w:rsid w:val="00F028A0"/>
    <w:rsid w:val="00F028CD"/>
    <w:rsid w:val="00F03614"/>
    <w:rsid w:val="00F036EB"/>
    <w:rsid w:val="00F03DCA"/>
    <w:rsid w:val="00F0402A"/>
    <w:rsid w:val="00F04CAF"/>
    <w:rsid w:val="00F04CB6"/>
    <w:rsid w:val="00F05A8D"/>
    <w:rsid w:val="00F0648A"/>
    <w:rsid w:val="00F075E4"/>
    <w:rsid w:val="00F10173"/>
    <w:rsid w:val="00F108DF"/>
    <w:rsid w:val="00F10BFB"/>
    <w:rsid w:val="00F10FF4"/>
    <w:rsid w:val="00F114BC"/>
    <w:rsid w:val="00F1155D"/>
    <w:rsid w:val="00F1157F"/>
    <w:rsid w:val="00F1196E"/>
    <w:rsid w:val="00F119B6"/>
    <w:rsid w:val="00F11B5E"/>
    <w:rsid w:val="00F11EFB"/>
    <w:rsid w:val="00F120F9"/>
    <w:rsid w:val="00F121FC"/>
    <w:rsid w:val="00F12A76"/>
    <w:rsid w:val="00F12F80"/>
    <w:rsid w:val="00F13D0C"/>
    <w:rsid w:val="00F13F62"/>
    <w:rsid w:val="00F145B8"/>
    <w:rsid w:val="00F14C67"/>
    <w:rsid w:val="00F154CF"/>
    <w:rsid w:val="00F156B9"/>
    <w:rsid w:val="00F15C24"/>
    <w:rsid w:val="00F15F34"/>
    <w:rsid w:val="00F160B8"/>
    <w:rsid w:val="00F163E8"/>
    <w:rsid w:val="00F16A6D"/>
    <w:rsid w:val="00F16A6E"/>
    <w:rsid w:val="00F16BEF"/>
    <w:rsid w:val="00F17925"/>
    <w:rsid w:val="00F179F9"/>
    <w:rsid w:val="00F17EB7"/>
    <w:rsid w:val="00F20385"/>
    <w:rsid w:val="00F206FD"/>
    <w:rsid w:val="00F2092A"/>
    <w:rsid w:val="00F213BB"/>
    <w:rsid w:val="00F21B6E"/>
    <w:rsid w:val="00F220AC"/>
    <w:rsid w:val="00F2259A"/>
    <w:rsid w:val="00F22B91"/>
    <w:rsid w:val="00F22EAE"/>
    <w:rsid w:val="00F231B2"/>
    <w:rsid w:val="00F23F8E"/>
    <w:rsid w:val="00F242C4"/>
    <w:rsid w:val="00F245E6"/>
    <w:rsid w:val="00F249F3"/>
    <w:rsid w:val="00F25133"/>
    <w:rsid w:val="00F2561F"/>
    <w:rsid w:val="00F2640A"/>
    <w:rsid w:val="00F26889"/>
    <w:rsid w:val="00F26EB7"/>
    <w:rsid w:val="00F26F43"/>
    <w:rsid w:val="00F27050"/>
    <w:rsid w:val="00F2750B"/>
    <w:rsid w:val="00F27E82"/>
    <w:rsid w:val="00F301EF"/>
    <w:rsid w:val="00F303D3"/>
    <w:rsid w:val="00F31265"/>
    <w:rsid w:val="00F3143D"/>
    <w:rsid w:val="00F315EE"/>
    <w:rsid w:val="00F3168B"/>
    <w:rsid w:val="00F31BDD"/>
    <w:rsid w:val="00F32276"/>
    <w:rsid w:val="00F32BEB"/>
    <w:rsid w:val="00F32E79"/>
    <w:rsid w:val="00F335C3"/>
    <w:rsid w:val="00F33743"/>
    <w:rsid w:val="00F33858"/>
    <w:rsid w:val="00F33C13"/>
    <w:rsid w:val="00F33CDC"/>
    <w:rsid w:val="00F33D42"/>
    <w:rsid w:val="00F33E41"/>
    <w:rsid w:val="00F342D1"/>
    <w:rsid w:val="00F34E1B"/>
    <w:rsid w:val="00F359BB"/>
    <w:rsid w:val="00F35B40"/>
    <w:rsid w:val="00F35DAA"/>
    <w:rsid w:val="00F36265"/>
    <w:rsid w:val="00F369B7"/>
    <w:rsid w:val="00F36DCB"/>
    <w:rsid w:val="00F36E20"/>
    <w:rsid w:val="00F37085"/>
    <w:rsid w:val="00F37479"/>
    <w:rsid w:val="00F3786E"/>
    <w:rsid w:val="00F379FB"/>
    <w:rsid w:val="00F37C03"/>
    <w:rsid w:val="00F37C42"/>
    <w:rsid w:val="00F406E7"/>
    <w:rsid w:val="00F40C6E"/>
    <w:rsid w:val="00F4135E"/>
    <w:rsid w:val="00F41481"/>
    <w:rsid w:val="00F41A04"/>
    <w:rsid w:val="00F41F13"/>
    <w:rsid w:val="00F421D2"/>
    <w:rsid w:val="00F42264"/>
    <w:rsid w:val="00F42993"/>
    <w:rsid w:val="00F42C58"/>
    <w:rsid w:val="00F432F8"/>
    <w:rsid w:val="00F43548"/>
    <w:rsid w:val="00F43695"/>
    <w:rsid w:val="00F43B47"/>
    <w:rsid w:val="00F44E12"/>
    <w:rsid w:val="00F44F80"/>
    <w:rsid w:val="00F459C3"/>
    <w:rsid w:val="00F4602B"/>
    <w:rsid w:val="00F4624E"/>
    <w:rsid w:val="00F46BA4"/>
    <w:rsid w:val="00F46F72"/>
    <w:rsid w:val="00F47053"/>
    <w:rsid w:val="00F4717C"/>
    <w:rsid w:val="00F50067"/>
    <w:rsid w:val="00F5044F"/>
    <w:rsid w:val="00F511D2"/>
    <w:rsid w:val="00F51BDC"/>
    <w:rsid w:val="00F52AC0"/>
    <w:rsid w:val="00F52FA7"/>
    <w:rsid w:val="00F52FC3"/>
    <w:rsid w:val="00F53449"/>
    <w:rsid w:val="00F53490"/>
    <w:rsid w:val="00F54157"/>
    <w:rsid w:val="00F54898"/>
    <w:rsid w:val="00F54DFA"/>
    <w:rsid w:val="00F5551F"/>
    <w:rsid w:val="00F55720"/>
    <w:rsid w:val="00F557A8"/>
    <w:rsid w:val="00F56787"/>
    <w:rsid w:val="00F56DC1"/>
    <w:rsid w:val="00F57462"/>
    <w:rsid w:val="00F57A45"/>
    <w:rsid w:val="00F57B59"/>
    <w:rsid w:val="00F6005E"/>
    <w:rsid w:val="00F600C4"/>
    <w:rsid w:val="00F60C81"/>
    <w:rsid w:val="00F6100E"/>
    <w:rsid w:val="00F611C3"/>
    <w:rsid w:val="00F61A39"/>
    <w:rsid w:val="00F61FA4"/>
    <w:rsid w:val="00F63521"/>
    <w:rsid w:val="00F6387B"/>
    <w:rsid w:val="00F63C41"/>
    <w:rsid w:val="00F63CCC"/>
    <w:rsid w:val="00F63F8C"/>
    <w:rsid w:val="00F6475B"/>
    <w:rsid w:val="00F64BC5"/>
    <w:rsid w:val="00F6535F"/>
    <w:rsid w:val="00F65BA9"/>
    <w:rsid w:val="00F65E33"/>
    <w:rsid w:val="00F65F9E"/>
    <w:rsid w:val="00F65FF6"/>
    <w:rsid w:val="00F66A2A"/>
    <w:rsid w:val="00F66BE7"/>
    <w:rsid w:val="00F66C07"/>
    <w:rsid w:val="00F66D0E"/>
    <w:rsid w:val="00F67A4C"/>
    <w:rsid w:val="00F700C4"/>
    <w:rsid w:val="00F70D93"/>
    <w:rsid w:val="00F70E0C"/>
    <w:rsid w:val="00F718F8"/>
    <w:rsid w:val="00F71983"/>
    <w:rsid w:val="00F71C2E"/>
    <w:rsid w:val="00F71F80"/>
    <w:rsid w:val="00F723CE"/>
    <w:rsid w:val="00F726BE"/>
    <w:rsid w:val="00F733DE"/>
    <w:rsid w:val="00F73592"/>
    <w:rsid w:val="00F73844"/>
    <w:rsid w:val="00F7446D"/>
    <w:rsid w:val="00F75BE1"/>
    <w:rsid w:val="00F75DC6"/>
    <w:rsid w:val="00F7662E"/>
    <w:rsid w:val="00F76D3D"/>
    <w:rsid w:val="00F7700F"/>
    <w:rsid w:val="00F77331"/>
    <w:rsid w:val="00F775B0"/>
    <w:rsid w:val="00F777EA"/>
    <w:rsid w:val="00F77E97"/>
    <w:rsid w:val="00F801BD"/>
    <w:rsid w:val="00F809E6"/>
    <w:rsid w:val="00F8193B"/>
    <w:rsid w:val="00F81A8B"/>
    <w:rsid w:val="00F8226D"/>
    <w:rsid w:val="00F828B2"/>
    <w:rsid w:val="00F83528"/>
    <w:rsid w:val="00F837D8"/>
    <w:rsid w:val="00F844FF"/>
    <w:rsid w:val="00F84BFF"/>
    <w:rsid w:val="00F85748"/>
    <w:rsid w:val="00F85F59"/>
    <w:rsid w:val="00F86944"/>
    <w:rsid w:val="00F870B2"/>
    <w:rsid w:val="00F87746"/>
    <w:rsid w:val="00F87F95"/>
    <w:rsid w:val="00F90306"/>
    <w:rsid w:val="00F907A3"/>
    <w:rsid w:val="00F90B79"/>
    <w:rsid w:val="00F90EA0"/>
    <w:rsid w:val="00F91A84"/>
    <w:rsid w:val="00F92F5E"/>
    <w:rsid w:val="00F93EB6"/>
    <w:rsid w:val="00F945C1"/>
    <w:rsid w:val="00F94893"/>
    <w:rsid w:val="00F9493C"/>
    <w:rsid w:val="00F94C70"/>
    <w:rsid w:val="00F94E52"/>
    <w:rsid w:val="00F960A0"/>
    <w:rsid w:val="00F9637B"/>
    <w:rsid w:val="00F965DF"/>
    <w:rsid w:val="00F975C5"/>
    <w:rsid w:val="00FA0D44"/>
    <w:rsid w:val="00FA0F28"/>
    <w:rsid w:val="00FA1450"/>
    <w:rsid w:val="00FA149C"/>
    <w:rsid w:val="00FA1999"/>
    <w:rsid w:val="00FA1B8C"/>
    <w:rsid w:val="00FA1E9C"/>
    <w:rsid w:val="00FA24A6"/>
    <w:rsid w:val="00FA29A8"/>
    <w:rsid w:val="00FA2A5B"/>
    <w:rsid w:val="00FA2A80"/>
    <w:rsid w:val="00FA2E7F"/>
    <w:rsid w:val="00FA3041"/>
    <w:rsid w:val="00FA3119"/>
    <w:rsid w:val="00FA31FC"/>
    <w:rsid w:val="00FA346B"/>
    <w:rsid w:val="00FA3BFE"/>
    <w:rsid w:val="00FA3F99"/>
    <w:rsid w:val="00FA4C43"/>
    <w:rsid w:val="00FA4CB3"/>
    <w:rsid w:val="00FA4D4F"/>
    <w:rsid w:val="00FA4DD2"/>
    <w:rsid w:val="00FA4E0E"/>
    <w:rsid w:val="00FA525C"/>
    <w:rsid w:val="00FA52DC"/>
    <w:rsid w:val="00FA570E"/>
    <w:rsid w:val="00FA5818"/>
    <w:rsid w:val="00FA6111"/>
    <w:rsid w:val="00FA65E3"/>
    <w:rsid w:val="00FA6B43"/>
    <w:rsid w:val="00FA6B45"/>
    <w:rsid w:val="00FA6CC1"/>
    <w:rsid w:val="00FA771A"/>
    <w:rsid w:val="00FA7AFE"/>
    <w:rsid w:val="00FA7D88"/>
    <w:rsid w:val="00FB027A"/>
    <w:rsid w:val="00FB058D"/>
    <w:rsid w:val="00FB0B55"/>
    <w:rsid w:val="00FB161A"/>
    <w:rsid w:val="00FB164F"/>
    <w:rsid w:val="00FB1EC7"/>
    <w:rsid w:val="00FB1F83"/>
    <w:rsid w:val="00FB207A"/>
    <w:rsid w:val="00FB21A9"/>
    <w:rsid w:val="00FB23C9"/>
    <w:rsid w:val="00FB3207"/>
    <w:rsid w:val="00FB3A3B"/>
    <w:rsid w:val="00FB3E64"/>
    <w:rsid w:val="00FB40FE"/>
    <w:rsid w:val="00FB4BD8"/>
    <w:rsid w:val="00FB4E8A"/>
    <w:rsid w:val="00FB5901"/>
    <w:rsid w:val="00FB600B"/>
    <w:rsid w:val="00FB610C"/>
    <w:rsid w:val="00FB6372"/>
    <w:rsid w:val="00FB6AC1"/>
    <w:rsid w:val="00FB7294"/>
    <w:rsid w:val="00FB74E0"/>
    <w:rsid w:val="00FB7998"/>
    <w:rsid w:val="00FB7AEC"/>
    <w:rsid w:val="00FC074E"/>
    <w:rsid w:val="00FC078B"/>
    <w:rsid w:val="00FC17E5"/>
    <w:rsid w:val="00FC1AF1"/>
    <w:rsid w:val="00FC1F5E"/>
    <w:rsid w:val="00FC23CD"/>
    <w:rsid w:val="00FC29D4"/>
    <w:rsid w:val="00FC29EA"/>
    <w:rsid w:val="00FC2AF1"/>
    <w:rsid w:val="00FC3F98"/>
    <w:rsid w:val="00FC401A"/>
    <w:rsid w:val="00FC5493"/>
    <w:rsid w:val="00FC55E4"/>
    <w:rsid w:val="00FC674A"/>
    <w:rsid w:val="00FC6D3D"/>
    <w:rsid w:val="00FC7901"/>
    <w:rsid w:val="00FC7945"/>
    <w:rsid w:val="00FC7965"/>
    <w:rsid w:val="00FC7BC4"/>
    <w:rsid w:val="00FC7EE0"/>
    <w:rsid w:val="00FD02A4"/>
    <w:rsid w:val="00FD0F39"/>
    <w:rsid w:val="00FD1742"/>
    <w:rsid w:val="00FD1A49"/>
    <w:rsid w:val="00FD3060"/>
    <w:rsid w:val="00FD30F6"/>
    <w:rsid w:val="00FD3C56"/>
    <w:rsid w:val="00FD3E8B"/>
    <w:rsid w:val="00FD4330"/>
    <w:rsid w:val="00FD4E57"/>
    <w:rsid w:val="00FD54D4"/>
    <w:rsid w:val="00FD5598"/>
    <w:rsid w:val="00FD560E"/>
    <w:rsid w:val="00FD5A39"/>
    <w:rsid w:val="00FD5CD3"/>
    <w:rsid w:val="00FD61E6"/>
    <w:rsid w:val="00FD6503"/>
    <w:rsid w:val="00FD6519"/>
    <w:rsid w:val="00FD6685"/>
    <w:rsid w:val="00FD679F"/>
    <w:rsid w:val="00FD717A"/>
    <w:rsid w:val="00FD74CD"/>
    <w:rsid w:val="00FD7EE7"/>
    <w:rsid w:val="00FE0381"/>
    <w:rsid w:val="00FE0C98"/>
    <w:rsid w:val="00FE0DB8"/>
    <w:rsid w:val="00FE1FF2"/>
    <w:rsid w:val="00FE25F5"/>
    <w:rsid w:val="00FE2A4E"/>
    <w:rsid w:val="00FE2B64"/>
    <w:rsid w:val="00FE2C50"/>
    <w:rsid w:val="00FE2FB3"/>
    <w:rsid w:val="00FE3AC5"/>
    <w:rsid w:val="00FE413A"/>
    <w:rsid w:val="00FE429A"/>
    <w:rsid w:val="00FE4DAA"/>
    <w:rsid w:val="00FE5263"/>
    <w:rsid w:val="00FE52FF"/>
    <w:rsid w:val="00FE553D"/>
    <w:rsid w:val="00FE57C1"/>
    <w:rsid w:val="00FE5A20"/>
    <w:rsid w:val="00FE5B1D"/>
    <w:rsid w:val="00FE5BC2"/>
    <w:rsid w:val="00FE6003"/>
    <w:rsid w:val="00FE60D7"/>
    <w:rsid w:val="00FE6204"/>
    <w:rsid w:val="00FE7B3A"/>
    <w:rsid w:val="00FE7C69"/>
    <w:rsid w:val="00FF02BD"/>
    <w:rsid w:val="00FF068B"/>
    <w:rsid w:val="00FF09B4"/>
    <w:rsid w:val="00FF0ACC"/>
    <w:rsid w:val="00FF0FF5"/>
    <w:rsid w:val="00FF1163"/>
    <w:rsid w:val="00FF15FE"/>
    <w:rsid w:val="00FF16FE"/>
    <w:rsid w:val="00FF2398"/>
    <w:rsid w:val="00FF3391"/>
    <w:rsid w:val="00FF3FEE"/>
    <w:rsid w:val="00FF63C0"/>
    <w:rsid w:val="00FF6998"/>
    <w:rsid w:val="00FF69AA"/>
    <w:rsid w:val="00FF700D"/>
    <w:rsid w:val="00FF7339"/>
    <w:rsid w:val="00FF7371"/>
    <w:rsid w:val="00FF7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AD40F68"/>
  <w15:chartTrackingRefBased/>
  <w15:docId w15:val="{C15A2947-F77B-4C57-A3AF-987BAEBC1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84388"/>
    <w:pPr>
      <w:widowControl w:val="0"/>
      <w:jc w:val="both"/>
    </w:pPr>
    <w:rPr>
      <w:rFonts w:ascii="Times New Roman" w:hAnsi="Times New Roman"/>
    </w:rPr>
  </w:style>
  <w:style w:type="paragraph" w:styleId="1">
    <w:name w:val="heading 1"/>
    <w:basedOn w:val="a0"/>
    <w:next w:val="a0"/>
    <w:link w:val="10"/>
    <w:uiPriority w:val="9"/>
    <w:qFormat/>
    <w:rsid w:val="00474D49"/>
    <w:pPr>
      <w:keepNext/>
      <w:keepLines/>
      <w:numPr>
        <w:numId w:val="6"/>
      </w:numPr>
      <w:spacing w:before="340" w:after="330" w:line="578" w:lineRule="auto"/>
      <w:outlineLvl w:val="0"/>
    </w:pPr>
    <w:rPr>
      <w:b/>
      <w:bCs/>
      <w:kern w:val="44"/>
      <w:sz w:val="44"/>
      <w:szCs w:val="44"/>
    </w:rPr>
  </w:style>
  <w:style w:type="paragraph" w:styleId="2">
    <w:name w:val="heading 2"/>
    <w:basedOn w:val="a0"/>
    <w:next w:val="a0"/>
    <w:link w:val="20"/>
    <w:uiPriority w:val="9"/>
    <w:unhideWhenUsed/>
    <w:qFormat/>
    <w:rsid w:val="00474D49"/>
    <w:pPr>
      <w:keepNext/>
      <w:keepLines/>
      <w:numPr>
        <w:ilvl w:val="1"/>
        <w:numId w:val="6"/>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0"/>
    <w:uiPriority w:val="9"/>
    <w:unhideWhenUsed/>
    <w:qFormat/>
    <w:rsid w:val="00D34026"/>
    <w:pPr>
      <w:keepNext/>
      <w:keepLines/>
      <w:numPr>
        <w:ilvl w:val="2"/>
        <w:numId w:val="6"/>
      </w:numPr>
      <w:spacing w:before="260" w:after="260" w:line="416" w:lineRule="auto"/>
      <w:outlineLvl w:val="2"/>
    </w:pPr>
    <w:rPr>
      <w:b/>
      <w:bCs/>
      <w:sz w:val="32"/>
      <w:szCs w:val="32"/>
    </w:rPr>
  </w:style>
  <w:style w:type="paragraph" w:styleId="4">
    <w:name w:val="heading 4"/>
    <w:basedOn w:val="a0"/>
    <w:next w:val="a0"/>
    <w:link w:val="41"/>
    <w:uiPriority w:val="9"/>
    <w:unhideWhenUsed/>
    <w:qFormat/>
    <w:rsid w:val="00CA2AFE"/>
    <w:pPr>
      <w:widowControl/>
      <w:numPr>
        <w:numId w:val="7"/>
      </w:numPr>
      <w:overflowPunct w:val="0"/>
      <w:autoSpaceDE w:val="0"/>
      <w:autoSpaceDN w:val="0"/>
      <w:adjustRightInd w:val="0"/>
      <w:snapToGrid w:val="0"/>
      <w:spacing w:after="120"/>
      <w:textAlignment w:val="baseline"/>
      <w:outlineLvl w:val="3"/>
    </w:pPr>
    <w:rPr>
      <w:rFonts w:ascii="Arial" w:eastAsia="Yu Mincho" w:hAnsi="Arial" w:cs="Arial"/>
      <w:kern w:val="0"/>
      <w:sz w:val="22"/>
      <w:lang w:eastAsia="ja-JP"/>
    </w:rPr>
  </w:style>
  <w:style w:type="paragraph" w:styleId="6">
    <w:name w:val="heading 6"/>
    <w:basedOn w:val="a0"/>
    <w:next w:val="a0"/>
    <w:link w:val="60"/>
    <w:uiPriority w:val="9"/>
    <w:qFormat/>
    <w:rsid w:val="004D67EF"/>
    <w:pPr>
      <w:widowControl/>
      <w:tabs>
        <w:tab w:val="left" w:pos="425"/>
        <w:tab w:val="left" w:pos="1152"/>
      </w:tabs>
      <w:suppressAutoHyphens/>
      <w:spacing w:before="240" w:after="60"/>
      <w:ind w:left="1152" w:hanging="1152"/>
      <w:jc w:val="left"/>
      <w:outlineLvl w:val="5"/>
    </w:pPr>
    <w:rPr>
      <w:rFonts w:eastAsia="Batang" w:cs="Times New Roman"/>
      <w:b/>
      <w:bCs/>
      <w:i/>
      <w:kern w:val="0"/>
      <w:sz w:val="20"/>
      <w:lang w:val="en-GB"/>
    </w:rPr>
  </w:style>
  <w:style w:type="paragraph" w:styleId="7">
    <w:name w:val="heading 7"/>
    <w:basedOn w:val="a0"/>
    <w:next w:val="a0"/>
    <w:link w:val="70"/>
    <w:uiPriority w:val="9"/>
    <w:qFormat/>
    <w:rsid w:val="004D67EF"/>
    <w:pPr>
      <w:widowControl/>
      <w:tabs>
        <w:tab w:val="left" w:pos="425"/>
        <w:tab w:val="left" w:pos="1296"/>
      </w:tabs>
      <w:suppressAutoHyphens/>
      <w:spacing w:before="240" w:after="60"/>
      <w:ind w:left="1296" w:hanging="1296"/>
      <w:jc w:val="left"/>
      <w:outlineLvl w:val="6"/>
    </w:pPr>
    <w:rPr>
      <w:rFonts w:eastAsia="Batang" w:cs="Times New Roman"/>
      <w:kern w:val="0"/>
      <w:sz w:val="24"/>
      <w:szCs w:val="24"/>
      <w:lang w:val="en-GB"/>
    </w:rPr>
  </w:style>
  <w:style w:type="paragraph" w:styleId="8">
    <w:name w:val="heading 8"/>
    <w:basedOn w:val="a0"/>
    <w:next w:val="a0"/>
    <w:link w:val="80"/>
    <w:uiPriority w:val="9"/>
    <w:qFormat/>
    <w:rsid w:val="004D67EF"/>
    <w:pPr>
      <w:widowControl/>
      <w:tabs>
        <w:tab w:val="left" w:pos="425"/>
        <w:tab w:val="left" w:pos="1440"/>
      </w:tabs>
      <w:suppressAutoHyphens/>
      <w:spacing w:before="240" w:after="60"/>
      <w:ind w:left="1440" w:hanging="1440"/>
      <w:jc w:val="left"/>
      <w:outlineLvl w:val="7"/>
    </w:pPr>
    <w:rPr>
      <w:rFonts w:eastAsia="Batang" w:cs="Times New Roman"/>
      <w:i/>
      <w:iCs/>
      <w:kern w:val="0"/>
      <w:sz w:val="24"/>
      <w:szCs w:val="24"/>
      <w:lang w:val="en-GB"/>
    </w:rPr>
  </w:style>
  <w:style w:type="paragraph" w:styleId="9">
    <w:name w:val="heading 9"/>
    <w:basedOn w:val="a0"/>
    <w:next w:val="a0"/>
    <w:link w:val="90"/>
    <w:uiPriority w:val="9"/>
    <w:qFormat/>
    <w:rsid w:val="004D67EF"/>
    <w:pPr>
      <w:widowControl/>
      <w:tabs>
        <w:tab w:val="left" w:pos="425"/>
        <w:tab w:val="left" w:pos="1584"/>
      </w:tabs>
      <w:suppressAutoHyphens/>
      <w:spacing w:before="240" w:after="60"/>
      <w:ind w:left="1584" w:hanging="1584"/>
      <w:jc w:val="left"/>
      <w:outlineLvl w:val="8"/>
    </w:pPr>
    <w:rPr>
      <w:rFonts w:ascii="Arial" w:eastAsia="Batang" w:hAnsi="Arial" w:cs="Times New Roman"/>
      <w:kern w:val="0"/>
      <w:sz w:val="22"/>
      <w:lang w:val="en-GB"/>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5G">
    <w:name w:val="5G"/>
    <w:uiPriority w:val="99"/>
    <w:rsid w:val="00421D7E"/>
    <w:pPr>
      <w:numPr>
        <w:numId w:val="1"/>
      </w:numPr>
    </w:pPr>
  </w:style>
  <w:style w:type="paragraph" w:styleId="a4">
    <w:name w:val="header"/>
    <w:basedOn w:val="a0"/>
    <w:link w:val="a5"/>
    <w:uiPriority w:val="99"/>
    <w:unhideWhenUsed/>
    <w:rsid w:val="00474D49"/>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474D49"/>
    <w:rPr>
      <w:sz w:val="18"/>
      <w:szCs w:val="18"/>
    </w:rPr>
  </w:style>
  <w:style w:type="paragraph" w:styleId="a6">
    <w:name w:val="footer"/>
    <w:basedOn w:val="a0"/>
    <w:link w:val="a7"/>
    <w:uiPriority w:val="99"/>
    <w:unhideWhenUsed/>
    <w:rsid w:val="00474D49"/>
    <w:pPr>
      <w:tabs>
        <w:tab w:val="center" w:pos="4153"/>
        <w:tab w:val="right" w:pos="8306"/>
      </w:tabs>
      <w:snapToGrid w:val="0"/>
      <w:jc w:val="left"/>
    </w:pPr>
    <w:rPr>
      <w:sz w:val="18"/>
      <w:szCs w:val="18"/>
    </w:rPr>
  </w:style>
  <w:style w:type="character" w:customStyle="1" w:styleId="a7">
    <w:name w:val="页脚 字符"/>
    <w:basedOn w:val="a1"/>
    <w:link w:val="a6"/>
    <w:uiPriority w:val="99"/>
    <w:rsid w:val="00474D49"/>
    <w:rPr>
      <w:sz w:val="18"/>
      <w:szCs w:val="18"/>
    </w:rPr>
  </w:style>
  <w:style w:type="character" w:customStyle="1" w:styleId="10">
    <w:name w:val="标题 1 字符"/>
    <w:basedOn w:val="a1"/>
    <w:link w:val="1"/>
    <w:uiPriority w:val="9"/>
    <w:rsid w:val="00474D49"/>
    <w:rPr>
      <w:rFonts w:ascii="Times New Roman" w:hAnsi="Times New Roman"/>
      <w:b/>
      <w:bCs/>
      <w:kern w:val="44"/>
      <w:sz w:val="44"/>
      <w:szCs w:val="44"/>
    </w:rPr>
  </w:style>
  <w:style w:type="character" w:customStyle="1" w:styleId="20">
    <w:name w:val="标题 2 字符"/>
    <w:basedOn w:val="a1"/>
    <w:link w:val="2"/>
    <w:uiPriority w:val="9"/>
    <w:rsid w:val="00474D49"/>
    <w:rPr>
      <w:rFonts w:asciiTheme="majorHAnsi" w:eastAsiaTheme="majorEastAsia" w:hAnsiTheme="majorHAnsi" w:cstheme="majorBidi"/>
      <w:b/>
      <w:bCs/>
      <w:sz w:val="32"/>
      <w:szCs w:val="32"/>
    </w:rPr>
  </w:style>
  <w:style w:type="table" w:styleId="a8">
    <w:name w:val="Table Grid"/>
    <w:aliases w:val="TableGrid,ST Table,Check(v),Table-Text,x Tableau page de garde"/>
    <w:basedOn w:val="a2"/>
    <w:qFormat/>
    <w:rsid w:val="00474D49"/>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List Paragraph"/>
    <w:aliases w:val="목록 단락,—ñ弌,列出段落,列出段落2,?"/>
    <w:basedOn w:val="a0"/>
    <w:link w:val="aa"/>
    <w:uiPriority w:val="34"/>
    <w:qFormat/>
    <w:rsid w:val="00486864"/>
    <w:pPr>
      <w:ind w:firstLineChars="200" w:firstLine="420"/>
    </w:pPr>
  </w:style>
  <w:style w:type="table" w:customStyle="1" w:styleId="11">
    <w:name w:val="网格型1"/>
    <w:basedOn w:val="a2"/>
    <w:next w:val="a8"/>
    <w:uiPriority w:val="39"/>
    <w:rsid w:val="00F63F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2"/>
    <w:next w:val="a8"/>
    <w:uiPriority w:val="39"/>
    <w:rsid w:val="005706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0"/>
    <w:next w:val="a0"/>
    <w:link w:val="ac"/>
    <w:uiPriority w:val="35"/>
    <w:unhideWhenUsed/>
    <w:qFormat/>
    <w:rsid w:val="00B3005A"/>
    <w:rPr>
      <w:rFonts w:asciiTheme="majorHAnsi" w:eastAsia="黑体" w:hAnsiTheme="majorHAnsi" w:cstheme="majorBidi"/>
      <w:sz w:val="20"/>
      <w:szCs w:val="20"/>
    </w:rPr>
  </w:style>
  <w:style w:type="character" w:customStyle="1" w:styleId="30">
    <w:name w:val="标题 3 字符"/>
    <w:basedOn w:val="a1"/>
    <w:link w:val="3"/>
    <w:uiPriority w:val="9"/>
    <w:rsid w:val="00D34026"/>
    <w:rPr>
      <w:rFonts w:ascii="Times New Roman" w:hAnsi="Times New Roman"/>
      <w:b/>
      <w:bCs/>
      <w:sz w:val="32"/>
      <w:szCs w:val="32"/>
    </w:rPr>
  </w:style>
  <w:style w:type="paragraph" w:customStyle="1" w:styleId="MTDisplayEquation">
    <w:name w:val="MTDisplayEquation"/>
    <w:basedOn w:val="a0"/>
    <w:next w:val="a0"/>
    <w:link w:val="MTDisplayEquation0"/>
    <w:rsid w:val="00C726A9"/>
    <w:pPr>
      <w:tabs>
        <w:tab w:val="center" w:pos="4560"/>
        <w:tab w:val="right" w:pos="9120"/>
      </w:tabs>
      <w:autoSpaceDE w:val="0"/>
      <w:autoSpaceDN w:val="0"/>
      <w:adjustRightInd w:val="0"/>
      <w:spacing w:line="360" w:lineRule="auto"/>
      <w:jc w:val="left"/>
    </w:pPr>
    <w:rPr>
      <w:rFonts w:ascii="宋体" w:eastAsia="宋体" w:cs="Times New Roman"/>
      <w:kern w:val="0"/>
      <w:sz w:val="24"/>
      <w:szCs w:val="20"/>
    </w:rPr>
  </w:style>
  <w:style w:type="character" w:customStyle="1" w:styleId="MTDisplayEquation0">
    <w:name w:val="MTDisplayEquation 字符"/>
    <w:basedOn w:val="a1"/>
    <w:link w:val="MTDisplayEquation"/>
    <w:rsid w:val="00C726A9"/>
    <w:rPr>
      <w:rFonts w:ascii="宋体" w:eastAsia="宋体" w:hAnsi="Times New Roman" w:cs="Times New Roman"/>
      <w:kern w:val="0"/>
      <w:sz w:val="24"/>
      <w:szCs w:val="20"/>
    </w:rPr>
  </w:style>
  <w:style w:type="paragraph" w:customStyle="1" w:styleId="ad">
    <w:name w:val="缺省文本"/>
    <w:basedOn w:val="a0"/>
    <w:rsid w:val="00345DBD"/>
    <w:pPr>
      <w:autoSpaceDE w:val="0"/>
      <w:autoSpaceDN w:val="0"/>
      <w:adjustRightInd w:val="0"/>
      <w:spacing w:line="360" w:lineRule="auto"/>
      <w:jc w:val="left"/>
    </w:pPr>
    <w:rPr>
      <w:rFonts w:eastAsia="宋体" w:cs="Times New Roman"/>
      <w:kern w:val="0"/>
      <w:szCs w:val="20"/>
    </w:rPr>
  </w:style>
  <w:style w:type="character" w:styleId="ae">
    <w:name w:val="Placeholder Text"/>
    <w:basedOn w:val="a1"/>
    <w:uiPriority w:val="99"/>
    <w:semiHidden/>
    <w:rsid w:val="00761537"/>
    <w:rPr>
      <w:color w:val="808080"/>
    </w:rPr>
  </w:style>
  <w:style w:type="paragraph" w:styleId="af">
    <w:name w:val="Balloon Text"/>
    <w:basedOn w:val="a0"/>
    <w:link w:val="af0"/>
    <w:uiPriority w:val="99"/>
    <w:semiHidden/>
    <w:unhideWhenUsed/>
    <w:rsid w:val="001D74DF"/>
    <w:rPr>
      <w:sz w:val="18"/>
      <w:szCs w:val="18"/>
    </w:rPr>
  </w:style>
  <w:style w:type="character" w:customStyle="1" w:styleId="af0">
    <w:name w:val="批注框文本 字符"/>
    <w:basedOn w:val="a1"/>
    <w:link w:val="af"/>
    <w:uiPriority w:val="99"/>
    <w:semiHidden/>
    <w:rsid w:val="001D74DF"/>
    <w:rPr>
      <w:sz w:val="18"/>
      <w:szCs w:val="18"/>
    </w:rPr>
  </w:style>
  <w:style w:type="paragraph" w:customStyle="1" w:styleId="-Bullets">
    <w:name w:val="- Bullets"/>
    <w:aliases w:val="リスト段落,?? ??,?????,????,Lista1,列出段落1,中等深浅网格 1 - 着色 21,¥ê¥¹¥È¶ÎÂä,¥¡¡¡¡ì¬º¥¹¥È¶ÎÂä,ÁÐ³ö¶ÎÂä,列表段落1,—ño’i—Ž,1st level - Bullet List Paragraph,Lettre d'introduction,Paragrafo elenco,Normal bullet 2,Bullet list,목록단락,列表段落11,列,列表段,P"/>
    <w:basedOn w:val="a0"/>
    <w:next w:val="a9"/>
    <w:link w:val="af1"/>
    <w:uiPriority w:val="34"/>
    <w:qFormat/>
    <w:rsid w:val="00AD6090"/>
    <w:pPr>
      <w:widowControl/>
      <w:ind w:leftChars="400" w:left="840"/>
      <w:jc w:val="left"/>
    </w:pPr>
    <w:rPr>
      <w:rFonts w:ascii="Times" w:eastAsia="Batang" w:hAnsi="Times"/>
      <w:szCs w:val="24"/>
      <w:lang w:val="en-GB" w:eastAsia="x-none"/>
    </w:rPr>
  </w:style>
  <w:style w:type="character" w:customStyle="1" w:styleId="af1">
    <w:name w:val="列出段落 字符"/>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Bullets"/>
    <w:uiPriority w:val="34"/>
    <w:qFormat/>
    <w:rsid w:val="00ED7B45"/>
    <w:rPr>
      <w:rFonts w:ascii="Times" w:eastAsia="Batang" w:hAnsi="Times"/>
      <w:szCs w:val="24"/>
      <w:lang w:val="en-GB" w:eastAsia="x-none"/>
    </w:rPr>
  </w:style>
  <w:style w:type="paragraph" w:customStyle="1" w:styleId="proposal">
    <w:name w:val="proposal"/>
    <w:basedOn w:val="af2"/>
    <w:next w:val="a0"/>
    <w:qFormat/>
    <w:rsid w:val="00AD6090"/>
    <w:pPr>
      <w:widowControl/>
      <w:numPr>
        <w:numId w:val="3"/>
      </w:numPr>
      <w:spacing w:beforeLines="50" w:before="120" w:afterLines="50"/>
    </w:pPr>
    <w:rPr>
      <w:rFonts w:eastAsia="宋体" w:cs="Times New Roman"/>
      <w:b/>
      <w:kern w:val="0"/>
      <w:sz w:val="20"/>
      <w:szCs w:val="20"/>
    </w:rPr>
  </w:style>
  <w:style w:type="paragraph" w:styleId="af2">
    <w:name w:val="Body Text"/>
    <w:basedOn w:val="a0"/>
    <w:link w:val="af3"/>
    <w:uiPriority w:val="99"/>
    <w:unhideWhenUsed/>
    <w:rsid w:val="00AD6090"/>
    <w:pPr>
      <w:spacing w:after="120"/>
    </w:pPr>
  </w:style>
  <w:style w:type="character" w:customStyle="1" w:styleId="af3">
    <w:name w:val="正文文本 字符"/>
    <w:basedOn w:val="a1"/>
    <w:link w:val="af2"/>
    <w:uiPriority w:val="99"/>
    <w:rsid w:val="00AD6090"/>
  </w:style>
  <w:style w:type="character" w:customStyle="1" w:styleId="41">
    <w:name w:val="标题 4 字符"/>
    <w:basedOn w:val="a1"/>
    <w:link w:val="4"/>
    <w:uiPriority w:val="9"/>
    <w:rsid w:val="00CA2AFE"/>
    <w:rPr>
      <w:rFonts w:ascii="Arial" w:eastAsia="Yu Mincho" w:hAnsi="Arial" w:cs="Arial"/>
      <w:kern w:val="0"/>
      <w:sz w:val="22"/>
      <w:lang w:eastAsia="ja-JP"/>
    </w:rPr>
  </w:style>
  <w:style w:type="character" w:customStyle="1" w:styleId="ac">
    <w:name w:val="题注 字符"/>
    <w:link w:val="ab"/>
    <w:uiPriority w:val="35"/>
    <w:qFormat/>
    <w:rsid w:val="00D55FB8"/>
    <w:rPr>
      <w:rFonts w:asciiTheme="majorHAnsi" w:eastAsia="黑体" w:hAnsiTheme="majorHAnsi" w:cstheme="majorBidi"/>
      <w:sz w:val="20"/>
      <w:szCs w:val="20"/>
    </w:rPr>
  </w:style>
  <w:style w:type="character" w:styleId="af4">
    <w:name w:val="annotation reference"/>
    <w:basedOn w:val="a1"/>
    <w:unhideWhenUsed/>
    <w:qFormat/>
    <w:rsid w:val="00884DAB"/>
    <w:rPr>
      <w:sz w:val="21"/>
      <w:szCs w:val="21"/>
    </w:rPr>
  </w:style>
  <w:style w:type="paragraph" w:styleId="af5">
    <w:name w:val="annotation text"/>
    <w:basedOn w:val="a0"/>
    <w:link w:val="af6"/>
    <w:unhideWhenUsed/>
    <w:qFormat/>
    <w:rsid w:val="00884DAB"/>
    <w:pPr>
      <w:jc w:val="left"/>
    </w:pPr>
  </w:style>
  <w:style w:type="character" w:customStyle="1" w:styleId="af6">
    <w:name w:val="批注文字 字符"/>
    <w:basedOn w:val="a1"/>
    <w:link w:val="af5"/>
    <w:qFormat/>
    <w:rsid w:val="00884DAB"/>
  </w:style>
  <w:style w:type="paragraph" w:styleId="af7">
    <w:name w:val="annotation subject"/>
    <w:basedOn w:val="af5"/>
    <w:next w:val="af5"/>
    <w:link w:val="af8"/>
    <w:uiPriority w:val="99"/>
    <w:semiHidden/>
    <w:unhideWhenUsed/>
    <w:rsid w:val="00884DAB"/>
    <w:rPr>
      <w:b/>
      <w:bCs/>
    </w:rPr>
  </w:style>
  <w:style w:type="character" w:customStyle="1" w:styleId="af8">
    <w:name w:val="批注主题 字符"/>
    <w:basedOn w:val="af6"/>
    <w:link w:val="af7"/>
    <w:uiPriority w:val="99"/>
    <w:semiHidden/>
    <w:rsid w:val="00884DAB"/>
    <w:rPr>
      <w:b/>
      <w:bCs/>
    </w:rPr>
  </w:style>
  <w:style w:type="paragraph" w:customStyle="1" w:styleId="Default">
    <w:name w:val="Default"/>
    <w:rsid w:val="001577DB"/>
    <w:pPr>
      <w:widowControl w:val="0"/>
      <w:autoSpaceDE w:val="0"/>
      <w:autoSpaceDN w:val="0"/>
      <w:adjustRightInd w:val="0"/>
    </w:pPr>
    <w:rPr>
      <w:rFonts w:ascii="Times New Roman" w:hAnsi="Times New Roman" w:cs="Times New Roman"/>
      <w:color w:val="000000"/>
      <w:kern w:val="0"/>
      <w:sz w:val="24"/>
      <w:szCs w:val="24"/>
    </w:rPr>
  </w:style>
  <w:style w:type="paragraph" w:customStyle="1" w:styleId="0Maintext">
    <w:name w:val="0 Main text"/>
    <w:basedOn w:val="a0"/>
    <w:link w:val="0MaintextChar"/>
    <w:qFormat/>
    <w:rsid w:val="00F7700F"/>
    <w:pPr>
      <w:widowControl/>
      <w:spacing w:after="100" w:afterAutospacing="1" w:line="288" w:lineRule="auto"/>
      <w:ind w:firstLine="360"/>
    </w:pPr>
    <w:rPr>
      <w:rFonts w:eastAsia="Times New Roman" w:cs="Batang"/>
      <w:kern w:val="0"/>
      <w:sz w:val="20"/>
      <w:szCs w:val="20"/>
      <w:lang w:val="en-GB" w:eastAsia="en-US"/>
    </w:rPr>
  </w:style>
  <w:style w:type="character" w:customStyle="1" w:styleId="0MaintextChar">
    <w:name w:val="0 Main text Char"/>
    <w:basedOn w:val="a1"/>
    <w:link w:val="0Maintext"/>
    <w:qFormat/>
    <w:rsid w:val="00F7700F"/>
    <w:rPr>
      <w:rFonts w:ascii="Times New Roman" w:eastAsia="Times New Roman" w:hAnsi="Times New Roman" w:cs="Batang"/>
      <w:kern w:val="0"/>
      <w:sz w:val="20"/>
      <w:szCs w:val="20"/>
      <w:lang w:val="en-GB" w:eastAsia="en-US"/>
    </w:rPr>
  </w:style>
  <w:style w:type="paragraph" w:customStyle="1" w:styleId="40">
    <w:name w:val="样式4"/>
    <w:basedOn w:val="4"/>
    <w:link w:val="43"/>
    <w:qFormat/>
    <w:rsid w:val="006E1645"/>
    <w:pPr>
      <w:numPr>
        <w:numId w:val="5"/>
      </w:numPr>
    </w:pPr>
  </w:style>
  <w:style w:type="character" w:customStyle="1" w:styleId="43">
    <w:name w:val="样式4 字符"/>
    <w:basedOn w:val="41"/>
    <w:link w:val="40"/>
    <w:rsid w:val="006E1645"/>
    <w:rPr>
      <w:rFonts w:ascii="Arial" w:eastAsia="Yu Mincho" w:hAnsi="Arial" w:cs="Arial"/>
      <w:kern w:val="0"/>
      <w:sz w:val="22"/>
      <w:lang w:eastAsia="ja-JP"/>
    </w:rPr>
  </w:style>
  <w:style w:type="paragraph" w:customStyle="1" w:styleId="EQ">
    <w:name w:val="EQ"/>
    <w:basedOn w:val="a0"/>
    <w:next w:val="a0"/>
    <w:qFormat/>
    <w:rsid w:val="00205BF7"/>
    <w:pPr>
      <w:keepLines/>
      <w:widowControl/>
      <w:tabs>
        <w:tab w:val="center" w:pos="4536"/>
        <w:tab w:val="right" w:pos="9639"/>
      </w:tabs>
      <w:spacing w:after="180"/>
      <w:jc w:val="left"/>
    </w:pPr>
    <w:rPr>
      <w:rFonts w:eastAsia="Malgun Gothic" w:cs="Times New Roman"/>
      <w:noProof/>
      <w:kern w:val="0"/>
      <w:sz w:val="20"/>
      <w:szCs w:val="20"/>
      <w:lang w:val="en-GB" w:eastAsia="en-US"/>
    </w:rPr>
  </w:style>
  <w:style w:type="paragraph" w:styleId="af9">
    <w:name w:val="Revision"/>
    <w:hidden/>
    <w:uiPriority w:val="99"/>
    <w:semiHidden/>
    <w:rsid w:val="00A97108"/>
    <w:rPr>
      <w:rFonts w:ascii="Times New Roman" w:hAnsi="Times New Roman"/>
    </w:rPr>
  </w:style>
  <w:style w:type="table" w:customStyle="1" w:styleId="TableGrid1">
    <w:name w:val="TableGrid1"/>
    <w:basedOn w:val="a2"/>
    <w:next w:val="a8"/>
    <w:qFormat/>
    <w:rsid w:val="008A6355"/>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next w:val="a8"/>
    <w:qFormat/>
    <w:rsid w:val="00BD2F2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2"/>
    <w:next w:val="a8"/>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a2"/>
    <w:next w:val="a8"/>
    <w:qFormat/>
    <w:rsid w:val="00A33AC2"/>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
    <w:name w:val="无列表1"/>
    <w:next w:val="a3"/>
    <w:uiPriority w:val="99"/>
    <w:semiHidden/>
    <w:unhideWhenUsed/>
    <w:rsid w:val="00713934"/>
  </w:style>
  <w:style w:type="table" w:customStyle="1" w:styleId="TableGrid4">
    <w:name w:val="TableGrid4"/>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8"/>
    <w:uiPriority w:val="39"/>
    <w:rsid w:val="007139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3"/>
    <w:uiPriority w:val="99"/>
    <w:semiHidden/>
    <w:unhideWhenUsed/>
    <w:rsid w:val="00713934"/>
  </w:style>
  <w:style w:type="table" w:customStyle="1" w:styleId="61">
    <w:name w:val="网格型6"/>
    <w:basedOn w:val="a2"/>
    <w:next w:val="a8"/>
    <w:qFormat/>
    <w:rsid w:val="00713934"/>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uiPriority w:val="39"/>
    <w:rsid w:val="00713934"/>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修订1"/>
    <w:hidden/>
    <w:uiPriority w:val="99"/>
    <w:semiHidden/>
    <w:rsid w:val="00713934"/>
    <w:rPr>
      <w:rFonts w:ascii="Times New Roman" w:hAnsi="Times New Roman"/>
    </w:rPr>
  </w:style>
  <w:style w:type="character" w:customStyle="1" w:styleId="Char">
    <w:name w:val="批注文字 Char"/>
    <w:basedOn w:val="a1"/>
    <w:rsid w:val="00521226"/>
    <w:rPr>
      <w:rFonts w:ascii="Times New Roman" w:hAnsi="Times New Roman"/>
    </w:rPr>
  </w:style>
  <w:style w:type="table" w:customStyle="1" w:styleId="71">
    <w:name w:val="网格型7"/>
    <w:basedOn w:val="a2"/>
    <w:next w:val="a8"/>
    <w:uiPriority w:val="39"/>
    <w:qFormat/>
    <w:rsid w:val="00AB6437"/>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Title"/>
    <w:basedOn w:val="a0"/>
    <w:next w:val="a0"/>
    <w:link w:val="afb"/>
    <w:uiPriority w:val="10"/>
    <w:qFormat/>
    <w:rsid w:val="00F70D93"/>
    <w:pPr>
      <w:spacing w:before="240" w:after="60"/>
      <w:jc w:val="center"/>
      <w:outlineLvl w:val="0"/>
    </w:pPr>
    <w:rPr>
      <w:rFonts w:ascii="黑体" w:eastAsia="黑体" w:hAnsi="黑体" w:cstheme="majorBidi"/>
      <w:bCs/>
      <w:sz w:val="72"/>
      <w:szCs w:val="32"/>
    </w:rPr>
  </w:style>
  <w:style w:type="character" w:customStyle="1" w:styleId="afb">
    <w:name w:val="标题 字符"/>
    <w:basedOn w:val="a1"/>
    <w:link w:val="afa"/>
    <w:uiPriority w:val="10"/>
    <w:qFormat/>
    <w:rsid w:val="00F70D93"/>
    <w:rPr>
      <w:rFonts w:ascii="黑体" w:eastAsia="黑体" w:hAnsi="黑体" w:cstheme="majorBidi"/>
      <w:bCs/>
      <w:sz w:val="72"/>
      <w:szCs w:val="32"/>
    </w:rPr>
  </w:style>
  <w:style w:type="numbering" w:customStyle="1" w:styleId="22">
    <w:name w:val="无列表2"/>
    <w:next w:val="a3"/>
    <w:uiPriority w:val="99"/>
    <w:semiHidden/>
    <w:unhideWhenUsed/>
    <w:rsid w:val="00E8353E"/>
  </w:style>
  <w:style w:type="numbering" w:customStyle="1" w:styleId="120">
    <w:name w:val="无列表12"/>
    <w:next w:val="a3"/>
    <w:uiPriority w:val="99"/>
    <w:semiHidden/>
    <w:unhideWhenUsed/>
    <w:rsid w:val="00E8353E"/>
  </w:style>
  <w:style w:type="numbering" w:customStyle="1" w:styleId="1111">
    <w:name w:val="无列表111"/>
    <w:next w:val="a3"/>
    <w:uiPriority w:val="99"/>
    <w:semiHidden/>
    <w:unhideWhenUsed/>
    <w:rsid w:val="00E8353E"/>
  </w:style>
  <w:style w:type="numbering" w:customStyle="1" w:styleId="32">
    <w:name w:val="无列表3"/>
    <w:next w:val="a3"/>
    <w:uiPriority w:val="99"/>
    <w:semiHidden/>
    <w:unhideWhenUsed/>
    <w:rsid w:val="002A2560"/>
  </w:style>
  <w:style w:type="numbering" w:customStyle="1" w:styleId="130">
    <w:name w:val="无列表13"/>
    <w:next w:val="a3"/>
    <w:uiPriority w:val="99"/>
    <w:semiHidden/>
    <w:unhideWhenUsed/>
    <w:rsid w:val="002A2560"/>
  </w:style>
  <w:style w:type="numbering" w:customStyle="1" w:styleId="112">
    <w:name w:val="无列表112"/>
    <w:next w:val="a3"/>
    <w:uiPriority w:val="99"/>
    <w:semiHidden/>
    <w:unhideWhenUsed/>
    <w:rsid w:val="002A2560"/>
  </w:style>
  <w:style w:type="character" w:customStyle="1" w:styleId="aa">
    <w:name w:val="列表段落 字符"/>
    <w:aliases w:val="목록 단락 字符,—ñ弌 字符,列出段落 字符1,列出段落2 字符,? 字符"/>
    <w:link w:val="a9"/>
    <w:uiPriority w:val="34"/>
    <w:qFormat/>
    <w:locked/>
    <w:rsid w:val="00AD72A0"/>
    <w:rPr>
      <w:rFonts w:ascii="Times New Roman" w:hAnsi="Times New Roman"/>
    </w:rPr>
  </w:style>
  <w:style w:type="table" w:customStyle="1" w:styleId="TableGrid31">
    <w:name w:val="TableGrid31"/>
    <w:basedOn w:val="a2"/>
    <w:next w:val="a8"/>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2"/>
    <w:next w:val="a8"/>
    <w:qFormat/>
    <w:rsid w:val="004D37EE"/>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2"/>
    <w:next w:val="a8"/>
    <w:uiPriority w:val="39"/>
    <w:qFormat/>
    <w:rsid w:val="001B2A1D"/>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2"/>
    <w:next w:val="a8"/>
    <w:uiPriority w:val="39"/>
    <w:qFormat/>
    <w:rsid w:val="001668F8"/>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qFormat/>
    <w:rsid w:val="006B5C5F"/>
    <w:pPr>
      <w:numPr>
        <w:numId w:val="8"/>
      </w:numPr>
      <w:tabs>
        <w:tab w:val="clear" w:pos="0"/>
        <w:tab w:val="left" w:pos="322"/>
      </w:tabs>
      <w:suppressAutoHyphens/>
      <w:spacing w:beforeLines="0" w:afterLines="0"/>
      <w:ind w:left="1325" w:hanging="1325"/>
      <w:jc w:val="left"/>
    </w:pPr>
    <w:rPr>
      <w:rFonts w:eastAsia="等线"/>
      <w:iCs/>
    </w:rPr>
  </w:style>
  <w:style w:type="numbering" w:customStyle="1" w:styleId="44">
    <w:name w:val="无列表4"/>
    <w:next w:val="a3"/>
    <w:uiPriority w:val="99"/>
    <w:semiHidden/>
    <w:unhideWhenUsed/>
    <w:rsid w:val="00E55CA8"/>
  </w:style>
  <w:style w:type="numbering" w:customStyle="1" w:styleId="14">
    <w:name w:val="无列表14"/>
    <w:next w:val="a3"/>
    <w:uiPriority w:val="99"/>
    <w:semiHidden/>
    <w:unhideWhenUsed/>
    <w:rsid w:val="00E55CA8"/>
  </w:style>
  <w:style w:type="numbering" w:customStyle="1" w:styleId="113">
    <w:name w:val="无列表113"/>
    <w:next w:val="a3"/>
    <w:uiPriority w:val="99"/>
    <w:semiHidden/>
    <w:unhideWhenUsed/>
    <w:rsid w:val="00E55CA8"/>
  </w:style>
  <w:style w:type="numbering" w:customStyle="1" w:styleId="212">
    <w:name w:val="无列表21"/>
    <w:next w:val="a3"/>
    <w:uiPriority w:val="99"/>
    <w:semiHidden/>
    <w:unhideWhenUsed/>
    <w:rsid w:val="00E55CA8"/>
  </w:style>
  <w:style w:type="numbering" w:customStyle="1" w:styleId="121">
    <w:name w:val="无列表121"/>
    <w:next w:val="a3"/>
    <w:uiPriority w:val="99"/>
    <w:semiHidden/>
    <w:unhideWhenUsed/>
    <w:rsid w:val="00E55CA8"/>
  </w:style>
  <w:style w:type="numbering" w:customStyle="1" w:styleId="11110">
    <w:name w:val="无列表1111"/>
    <w:next w:val="a3"/>
    <w:uiPriority w:val="99"/>
    <w:semiHidden/>
    <w:unhideWhenUsed/>
    <w:rsid w:val="00E55CA8"/>
  </w:style>
  <w:style w:type="numbering" w:customStyle="1" w:styleId="312">
    <w:name w:val="无列表31"/>
    <w:next w:val="a3"/>
    <w:uiPriority w:val="99"/>
    <w:semiHidden/>
    <w:unhideWhenUsed/>
    <w:rsid w:val="00E55CA8"/>
  </w:style>
  <w:style w:type="numbering" w:customStyle="1" w:styleId="131">
    <w:name w:val="无列表131"/>
    <w:next w:val="a3"/>
    <w:uiPriority w:val="99"/>
    <w:semiHidden/>
    <w:unhideWhenUsed/>
    <w:rsid w:val="00E55CA8"/>
  </w:style>
  <w:style w:type="numbering" w:customStyle="1" w:styleId="1121">
    <w:name w:val="无列表1121"/>
    <w:next w:val="a3"/>
    <w:uiPriority w:val="99"/>
    <w:semiHidden/>
    <w:unhideWhenUsed/>
    <w:rsid w:val="00E55CA8"/>
  </w:style>
  <w:style w:type="numbering" w:customStyle="1" w:styleId="412">
    <w:name w:val="无列表41"/>
    <w:next w:val="a3"/>
    <w:uiPriority w:val="99"/>
    <w:semiHidden/>
    <w:unhideWhenUsed/>
    <w:rsid w:val="00E55CA8"/>
  </w:style>
  <w:style w:type="numbering" w:customStyle="1" w:styleId="141">
    <w:name w:val="无列表141"/>
    <w:next w:val="a3"/>
    <w:uiPriority w:val="99"/>
    <w:semiHidden/>
    <w:unhideWhenUsed/>
    <w:rsid w:val="00E55CA8"/>
  </w:style>
  <w:style w:type="numbering" w:customStyle="1" w:styleId="1131">
    <w:name w:val="无列表1131"/>
    <w:next w:val="a3"/>
    <w:uiPriority w:val="99"/>
    <w:semiHidden/>
    <w:unhideWhenUsed/>
    <w:rsid w:val="00E55CA8"/>
  </w:style>
  <w:style w:type="numbering" w:customStyle="1" w:styleId="2110">
    <w:name w:val="无列表211"/>
    <w:next w:val="a3"/>
    <w:uiPriority w:val="99"/>
    <w:semiHidden/>
    <w:unhideWhenUsed/>
    <w:rsid w:val="00E55CA8"/>
  </w:style>
  <w:style w:type="numbering" w:customStyle="1" w:styleId="1211">
    <w:name w:val="无列表1211"/>
    <w:next w:val="a3"/>
    <w:uiPriority w:val="99"/>
    <w:semiHidden/>
    <w:unhideWhenUsed/>
    <w:rsid w:val="00E55CA8"/>
  </w:style>
  <w:style w:type="numbering" w:customStyle="1" w:styleId="11111">
    <w:name w:val="无列表11111"/>
    <w:next w:val="a3"/>
    <w:uiPriority w:val="99"/>
    <w:semiHidden/>
    <w:unhideWhenUsed/>
    <w:rsid w:val="00E55CA8"/>
  </w:style>
  <w:style w:type="numbering" w:customStyle="1" w:styleId="3110">
    <w:name w:val="无列表311"/>
    <w:next w:val="a3"/>
    <w:uiPriority w:val="99"/>
    <w:semiHidden/>
    <w:unhideWhenUsed/>
    <w:rsid w:val="00E55CA8"/>
  </w:style>
  <w:style w:type="numbering" w:customStyle="1" w:styleId="1311">
    <w:name w:val="无列表1311"/>
    <w:next w:val="a3"/>
    <w:uiPriority w:val="99"/>
    <w:semiHidden/>
    <w:unhideWhenUsed/>
    <w:rsid w:val="00E55CA8"/>
  </w:style>
  <w:style w:type="numbering" w:customStyle="1" w:styleId="11211">
    <w:name w:val="无列表11211"/>
    <w:next w:val="a3"/>
    <w:uiPriority w:val="99"/>
    <w:semiHidden/>
    <w:unhideWhenUsed/>
    <w:rsid w:val="00E55CA8"/>
  </w:style>
  <w:style w:type="paragraph" w:customStyle="1" w:styleId="bullet1-0">
    <w:name w:val="bullet1-0"/>
    <w:basedOn w:val="a0"/>
    <w:qFormat/>
    <w:rsid w:val="00E55CA8"/>
    <w:pPr>
      <w:widowControl/>
      <w:numPr>
        <w:numId w:val="9"/>
      </w:numPr>
      <w:contextualSpacing/>
      <w:jc w:val="left"/>
    </w:pPr>
    <w:rPr>
      <w:rFonts w:eastAsia="微软雅黑"/>
      <w:kern w:val="0"/>
      <w:sz w:val="16"/>
    </w:rPr>
  </w:style>
  <w:style w:type="paragraph" w:customStyle="1" w:styleId="StatementBody">
    <w:name w:val="Statement Body"/>
    <w:basedOn w:val="a0"/>
    <w:qFormat/>
    <w:rsid w:val="00E55CA8"/>
    <w:pPr>
      <w:widowControl/>
      <w:numPr>
        <w:numId w:val="10"/>
      </w:numPr>
      <w:spacing w:after="100" w:afterAutospacing="1"/>
      <w:contextualSpacing/>
      <w:jc w:val="left"/>
    </w:pPr>
    <w:rPr>
      <w:rFonts w:eastAsia="Times New Roman" w:cs="Times New Roman"/>
      <w:kern w:val="0"/>
      <w:sz w:val="20"/>
      <w:szCs w:val="24"/>
      <w:lang w:val="x-none" w:eastAsia="ko-KR"/>
    </w:rPr>
  </w:style>
  <w:style w:type="paragraph" w:styleId="afc">
    <w:name w:val="Plain Text"/>
    <w:basedOn w:val="a0"/>
    <w:link w:val="afd"/>
    <w:uiPriority w:val="99"/>
    <w:unhideWhenUsed/>
    <w:qFormat/>
    <w:rsid w:val="00E55CA8"/>
    <w:pPr>
      <w:widowControl/>
      <w:suppressAutoHyphens/>
      <w:jc w:val="left"/>
    </w:pPr>
    <w:rPr>
      <w:rFonts w:ascii="Arial" w:eastAsia="MS Gothic" w:hAnsi="Arial" w:cs="Times New Roman"/>
      <w:color w:val="000000"/>
      <w:kern w:val="0"/>
      <w:sz w:val="20"/>
      <w:szCs w:val="20"/>
      <w:lang w:val="zh-CN"/>
    </w:rPr>
  </w:style>
  <w:style w:type="character" w:customStyle="1" w:styleId="afd">
    <w:name w:val="纯文本 字符"/>
    <w:basedOn w:val="a1"/>
    <w:link w:val="afc"/>
    <w:uiPriority w:val="99"/>
    <w:qFormat/>
    <w:rsid w:val="00E55CA8"/>
    <w:rPr>
      <w:rFonts w:ascii="Arial" w:eastAsia="MS Gothic" w:hAnsi="Arial" w:cs="Times New Roman"/>
      <w:color w:val="000000"/>
      <w:kern w:val="0"/>
      <w:sz w:val="20"/>
      <w:szCs w:val="20"/>
      <w:lang w:val="zh-CN"/>
    </w:rPr>
  </w:style>
  <w:style w:type="paragraph" w:customStyle="1" w:styleId="TAL">
    <w:name w:val="TAL"/>
    <w:basedOn w:val="a0"/>
    <w:link w:val="TALCar"/>
    <w:qFormat/>
    <w:rsid w:val="00CF3664"/>
    <w:pPr>
      <w:keepNext/>
      <w:keepLines/>
      <w:widowControl/>
      <w:jc w:val="left"/>
    </w:pPr>
    <w:rPr>
      <w:rFonts w:ascii="Arial" w:eastAsia="宋体" w:hAnsi="Arial" w:cs="Times New Roman"/>
      <w:kern w:val="0"/>
      <w:sz w:val="18"/>
      <w:szCs w:val="20"/>
      <w:lang w:val="en-GB" w:eastAsia="en-US"/>
    </w:rPr>
  </w:style>
  <w:style w:type="character" w:customStyle="1" w:styleId="TALCar">
    <w:name w:val="TAL Car"/>
    <w:link w:val="TAL"/>
    <w:qFormat/>
    <w:rsid w:val="00CF3664"/>
    <w:rPr>
      <w:rFonts w:ascii="Arial" w:eastAsia="宋体" w:hAnsi="Arial" w:cs="Times New Roman"/>
      <w:kern w:val="0"/>
      <w:sz w:val="18"/>
      <w:szCs w:val="20"/>
      <w:lang w:val="en-GB" w:eastAsia="en-US"/>
    </w:rPr>
  </w:style>
  <w:style w:type="paragraph" w:customStyle="1" w:styleId="TAH">
    <w:name w:val="TAH"/>
    <w:basedOn w:val="a0"/>
    <w:link w:val="TAHCar"/>
    <w:qFormat/>
    <w:rsid w:val="00CF3664"/>
    <w:pPr>
      <w:keepNext/>
      <w:keepLines/>
      <w:widowControl/>
      <w:jc w:val="center"/>
    </w:pPr>
    <w:rPr>
      <w:rFonts w:ascii="Arial" w:eastAsia="宋体" w:hAnsi="Arial" w:cs="Times New Roman"/>
      <w:b/>
      <w:kern w:val="0"/>
      <w:sz w:val="18"/>
      <w:szCs w:val="20"/>
      <w:lang w:val="en-GB" w:eastAsia="en-US"/>
    </w:rPr>
  </w:style>
  <w:style w:type="character" w:customStyle="1" w:styleId="TAHCar">
    <w:name w:val="TAH Car"/>
    <w:link w:val="TAH"/>
    <w:qFormat/>
    <w:rsid w:val="00CF3664"/>
    <w:rPr>
      <w:rFonts w:ascii="Arial" w:eastAsia="宋体" w:hAnsi="Arial" w:cs="Times New Roman"/>
      <w:b/>
      <w:kern w:val="0"/>
      <w:sz w:val="18"/>
      <w:szCs w:val="20"/>
      <w:lang w:val="en-GB" w:eastAsia="en-US"/>
    </w:rPr>
  </w:style>
  <w:style w:type="paragraph" w:customStyle="1" w:styleId="TH">
    <w:name w:val="TH"/>
    <w:basedOn w:val="a0"/>
    <w:link w:val="THChar"/>
    <w:qFormat/>
    <w:rsid w:val="00CF3664"/>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CF3664"/>
    <w:rPr>
      <w:rFonts w:ascii="Arial" w:eastAsia="宋体" w:hAnsi="Arial" w:cs="Times New Roman"/>
      <w:b/>
      <w:kern w:val="0"/>
      <w:sz w:val="20"/>
      <w:szCs w:val="20"/>
      <w:lang w:val="en-GB" w:eastAsia="en-US"/>
    </w:rPr>
  </w:style>
  <w:style w:type="numbering" w:customStyle="1" w:styleId="50">
    <w:name w:val="无列表5"/>
    <w:next w:val="a3"/>
    <w:uiPriority w:val="99"/>
    <w:semiHidden/>
    <w:unhideWhenUsed/>
    <w:rsid w:val="00FA1B8C"/>
  </w:style>
  <w:style w:type="table" w:customStyle="1" w:styleId="xTableaupagedegarde1">
    <w:name w:val="x Tableau page de garde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Grid3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
    <w:name w:val="无列表15"/>
    <w:next w:val="a3"/>
    <w:uiPriority w:val="99"/>
    <w:semiHidden/>
    <w:unhideWhenUsed/>
    <w:rsid w:val="00FA1B8C"/>
  </w:style>
  <w:style w:type="table" w:customStyle="1" w:styleId="TableGrid41">
    <w:name w:val="TableGrid4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next w:val="a8"/>
    <w:uiPriority w:val="39"/>
    <w:rsid w:val="00FA1B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Grid1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4"/>
    <w:next w:val="a3"/>
    <w:uiPriority w:val="99"/>
    <w:semiHidden/>
    <w:unhideWhenUsed/>
    <w:rsid w:val="00FA1B8C"/>
  </w:style>
  <w:style w:type="table" w:customStyle="1" w:styleId="610">
    <w:name w:val="网格型6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uiPriority w:val="39"/>
    <w:rsid w:val="00FA1B8C"/>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2"/>
    <w:next w:val="a8"/>
    <w:uiPriority w:val="39"/>
    <w:qFormat/>
    <w:rsid w:val="00FA1B8C"/>
    <w:rPr>
      <w:rFonts w:ascii="Times New Roman" w:eastAsia="宋体"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3"/>
    <w:uiPriority w:val="99"/>
    <w:semiHidden/>
    <w:unhideWhenUsed/>
    <w:rsid w:val="00FA1B8C"/>
  </w:style>
  <w:style w:type="numbering" w:customStyle="1" w:styleId="1220">
    <w:name w:val="无列表122"/>
    <w:next w:val="a3"/>
    <w:uiPriority w:val="99"/>
    <w:semiHidden/>
    <w:unhideWhenUsed/>
    <w:rsid w:val="00FA1B8C"/>
  </w:style>
  <w:style w:type="numbering" w:customStyle="1" w:styleId="1112">
    <w:name w:val="无列表1112"/>
    <w:next w:val="a3"/>
    <w:uiPriority w:val="99"/>
    <w:semiHidden/>
    <w:unhideWhenUsed/>
    <w:rsid w:val="00FA1B8C"/>
  </w:style>
  <w:style w:type="numbering" w:customStyle="1" w:styleId="321">
    <w:name w:val="无列表32"/>
    <w:next w:val="a3"/>
    <w:uiPriority w:val="99"/>
    <w:semiHidden/>
    <w:unhideWhenUsed/>
    <w:rsid w:val="00FA1B8C"/>
  </w:style>
  <w:style w:type="numbering" w:customStyle="1" w:styleId="132">
    <w:name w:val="无列表132"/>
    <w:next w:val="a3"/>
    <w:uiPriority w:val="99"/>
    <w:semiHidden/>
    <w:unhideWhenUsed/>
    <w:rsid w:val="00FA1B8C"/>
  </w:style>
  <w:style w:type="numbering" w:customStyle="1" w:styleId="1122">
    <w:name w:val="无列表1122"/>
    <w:next w:val="a3"/>
    <w:uiPriority w:val="99"/>
    <w:semiHidden/>
    <w:unhideWhenUsed/>
    <w:rsid w:val="00FA1B8C"/>
  </w:style>
  <w:style w:type="table" w:customStyle="1" w:styleId="TableGrid311">
    <w:name w:val="TableGrid31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2"/>
    <w:next w:val="a8"/>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2"/>
    <w:next w:val="a8"/>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2"/>
    <w:next w:val="a8"/>
    <w:uiPriority w:val="39"/>
    <w:qFormat/>
    <w:rsid w:val="00FA1B8C"/>
    <w:pPr>
      <w:widowControl w:val="0"/>
      <w:autoSpaceDE w:val="0"/>
      <w:autoSpaceDN w:val="0"/>
      <w:adjustRightInd w:val="0"/>
      <w:spacing w:after="120"/>
      <w:jc w:val="both"/>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21">
    <w:name w:val="无列表42"/>
    <w:next w:val="a3"/>
    <w:uiPriority w:val="99"/>
    <w:semiHidden/>
    <w:unhideWhenUsed/>
    <w:rsid w:val="00FA1B8C"/>
  </w:style>
  <w:style w:type="numbering" w:customStyle="1" w:styleId="142">
    <w:name w:val="无列表142"/>
    <w:next w:val="a3"/>
    <w:uiPriority w:val="99"/>
    <w:semiHidden/>
    <w:unhideWhenUsed/>
    <w:rsid w:val="00FA1B8C"/>
  </w:style>
  <w:style w:type="numbering" w:customStyle="1" w:styleId="1132">
    <w:name w:val="无列表1132"/>
    <w:next w:val="a3"/>
    <w:uiPriority w:val="99"/>
    <w:semiHidden/>
    <w:unhideWhenUsed/>
    <w:rsid w:val="00FA1B8C"/>
  </w:style>
  <w:style w:type="numbering" w:customStyle="1" w:styleId="2121">
    <w:name w:val="无列表212"/>
    <w:next w:val="a3"/>
    <w:uiPriority w:val="99"/>
    <w:semiHidden/>
    <w:unhideWhenUsed/>
    <w:rsid w:val="00FA1B8C"/>
  </w:style>
  <w:style w:type="numbering" w:customStyle="1" w:styleId="1212">
    <w:name w:val="无列表1212"/>
    <w:next w:val="a3"/>
    <w:uiPriority w:val="99"/>
    <w:semiHidden/>
    <w:unhideWhenUsed/>
    <w:rsid w:val="00FA1B8C"/>
  </w:style>
  <w:style w:type="numbering" w:customStyle="1" w:styleId="111120">
    <w:name w:val="无列表11112"/>
    <w:next w:val="a3"/>
    <w:uiPriority w:val="99"/>
    <w:semiHidden/>
    <w:unhideWhenUsed/>
    <w:rsid w:val="00FA1B8C"/>
  </w:style>
  <w:style w:type="numbering" w:customStyle="1" w:styleId="3121">
    <w:name w:val="无列表312"/>
    <w:next w:val="a3"/>
    <w:uiPriority w:val="99"/>
    <w:semiHidden/>
    <w:unhideWhenUsed/>
    <w:rsid w:val="00FA1B8C"/>
  </w:style>
  <w:style w:type="numbering" w:customStyle="1" w:styleId="1312">
    <w:name w:val="无列表1312"/>
    <w:next w:val="a3"/>
    <w:uiPriority w:val="99"/>
    <w:semiHidden/>
    <w:unhideWhenUsed/>
    <w:rsid w:val="00FA1B8C"/>
  </w:style>
  <w:style w:type="numbering" w:customStyle="1" w:styleId="11212">
    <w:name w:val="无列表11212"/>
    <w:next w:val="a3"/>
    <w:uiPriority w:val="99"/>
    <w:semiHidden/>
    <w:unhideWhenUsed/>
    <w:rsid w:val="00FA1B8C"/>
  </w:style>
  <w:style w:type="numbering" w:customStyle="1" w:styleId="4110">
    <w:name w:val="无列表411"/>
    <w:next w:val="a3"/>
    <w:uiPriority w:val="99"/>
    <w:semiHidden/>
    <w:unhideWhenUsed/>
    <w:rsid w:val="00FA1B8C"/>
  </w:style>
  <w:style w:type="numbering" w:customStyle="1" w:styleId="1411">
    <w:name w:val="无列表1411"/>
    <w:next w:val="a3"/>
    <w:uiPriority w:val="99"/>
    <w:semiHidden/>
    <w:unhideWhenUsed/>
    <w:rsid w:val="00FA1B8C"/>
  </w:style>
  <w:style w:type="numbering" w:customStyle="1" w:styleId="11311">
    <w:name w:val="无列表11311"/>
    <w:next w:val="a3"/>
    <w:uiPriority w:val="99"/>
    <w:semiHidden/>
    <w:unhideWhenUsed/>
    <w:rsid w:val="00FA1B8C"/>
  </w:style>
  <w:style w:type="numbering" w:customStyle="1" w:styleId="21110">
    <w:name w:val="无列表2111"/>
    <w:next w:val="a3"/>
    <w:uiPriority w:val="99"/>
    <w:semiHidden/>
    <w:unhideWhenUsed/>
    <w:rsid w:val="00FA1B8C"/>
  </w:style>
  <w:style w:type="numbering" w:customStyle="1" w:styleId="12111">
    <w:name w:val="无列表12111"/>
    <w:next w:val="a3"/>
    <w:uiPriority w:val="99"/>
    <w:semiHidden/>
    <w:unhideWhenUsed/>
    <w:rsid w:val="00FA1B8C"/>
  </w:style>
  <w:style w:type="numbering" w:customStyle="1" w:styleId="111111">
    <w:name w:val="无列表111111"/>
    <w:next w:val="a3"/>
    <w:uiPriority w:val="99"/>
    <w:semiHidden/>
    <w:unhideWhenUsed/>
    <w:rsid w:val="00FA1B8C"/>
  </w:style>
  <w:style w:type="numbering" w:customStyle="1" w:styleId="31110">
    <w:name w:val="无列表3111"/>
    <w:next w:val="a3"/>
    <w:uiPriority w:val="99"/>
    <w:semiHidden/>
    <w:unhideWhenUsed/>
    <w:rsid w:val="00FA1B8C"/>
  </w:style>
  <w:style w:type="numbering" w:customStyle="1" w:styleId="13111">
    <w:name w:val="无列表13111"/>
    <w:next w:val="a3"/>
    <w:uiPriority w:val="99"/>
    <w:semiHidden/>
    <w:unhideWhenUsed/>
    <w:rsid w:val="00FA1B8C"/>
  </w:style>
  <w:style w:type="numbering" w:customStyle="1" w:styleId="112111">
    <w:name w:val="无列表112111"/>
    <w:next w:val="a3"/>
    <w:uiPriority w:val="99"/>
    <w:semiHidden/>
    <w:unhideWhenUsed/>
    <w:rsid w:val="00FA1B8C"/>
  </w:style>
  <w:style w:type="paragraph" w:customStyle="1" w:styleId="ds-markdown-paragraph">
    <w:name w:val="ds-markdown-paragraph"/>
    <w:basedOn w:val="a0"/>
    <w:rsid w:val="00FA1B8C"/>
    <w:pPr>
      <w:widowControl/>
      <w:spacing w:before="100" w:beforeAutospacing="1" w:after="100" w:afterAutospacing="1"/>
      <w:jc w:val="left"/>
    </w:pPr>
    <w:rPr>
      <w:rFonts w:ascii="宋体" w:eastAsia="宋体" w:hAnsi="宋体" w:cs="宋体"/>
      <w:kern w:val="0"/>
      <w:sz w:val="24"/>
      <w:szCs w:val="24"/>
    </w:rPr>
  </w:style>
  <w:style w:type="character" w:styleId="afe">
    <w:name w:val="Strong"/>
    <w:basedOn w:val="a1"/>
    <w:uiPriority w:val="22"/>
    <w:qFormat/>
    <w:rsid w:val="00FA1B8C"/>
    <w:rPr>
      <w:b/>
      <w:bCs/>
    </w:rPr>
  </w:style>
  <w:style w:type="paragraph" w:customStyle="1" w:styleId="NO">
    <w:name w:val="NO"/>
    <w:basedOn w:val="a0"/>
    <w:link w:val="NOZchn"/>
    <w:qFormat/>
    <w:rsid w:val="00FA1B8C"/>
    <w:pPr>
      <w:keepLines/>
      <w:widowControl/>
      <w:spacing w:after="180"/>
      <w:ind w:left="1135" w:hanging="851"/>
      <w:jc w:val="left"/>
    </w:pPr>
    <w:rPr>
      <w:rFonts w:eastAsia="MS Mincho" w:cs="Times New Roman"/>
      <w:kern w:val="0"/>
      <w:sz w:val="20"/>
      <w:szCs w:val="20"/>
      <w:lang w:val="en-GB" w:eastAsia="en-US"/>
    </w:rPr>
  </w:style>
  <w:style w:type="paragraph" w:customStyle="1" w:styleId="B1">
    <w:name w:val="B1"/>
    <w:basedOn w:val="a0"/>
    <w:link w:val="B1Char"/>
    <w:rsid w:val="00FA1B8C"/>
    <w:pPr>
      <w:widowControl/>
      <w:spacing w:after="180"/>
      <w:ind w:left="568" w:hanging="284"/>
      <w:jc w:val="left"/>
    </w:pPr>
    <w:rPr>
      <w:rFonts w:eastAsia="MS Mincho" w:cs="Times New Roman"/>
      <w:kern w:val="0"/>
      <w:sz w:val="20"/>
      <w:szCs w:val="20"/>
      <w:lang w:val="en-GB" w:eastAsia="en-US"/>
    </w:rPr>
  </w:style>
  <w:style w:type="character" w:customStyle="1" w:styleId="NOZchn">
    <w:name w:val="NO Zchn"/>
    <w:link w:val="NO"/>
    <w:locked/>
    <w:rsid w:val="00FA1B8C"/>
    <w:rPr>
      <w:rFonts w:ascii="Times New Roman" w:eastAsia="MS Mincho" w:hAnsi="Times New Roman" w:cs="Times New Roman"/>
      <w:kern w:val="0"/>
      <w:sz w:val="20"/>
      <w:szCs w:val="20"/>
      <w:lang w:val="en-GB" w:eastAsia="en-US"/>
    </w:rPr>
  </w:style>
  <w:style w:type="character" w:customStyle="1" w:styleId="B1Char">
    <w:name w:val="B1 Char"/>
    <w:link w:val="B1"/>
    <w:qFormat/>
    <w:rsid w:val="00FA1B8C"/>
    <w:rPr>
      <w:rFonts w:ascii="Times New Roman" w:eastAsia="MS Mincho" w:hAnsi="Times New Roman" w:cs="Times New Roman"/>
      <w:kern w:val="0"/>
      <w:sz w:val="20"/>
      <w:szCs w:val="20"/>
      <w:lang w:val="en-GB" w:eastAsia="en-US"/>
    </w:rPr>
  </w:style>
  <w:style w:type="character" w:customStyle="1" w:styleId="60">
    <w:name w:val="标题 6 字符"/>
    <w:basedOn w:val="a1"/>
    <w:link w:val="6"/>
    <w:uiPriority w:val="9"/>
    <w:rsid w:val="004D67EF"/>
    <w:rPr>
      <w:rFonts w:ascii="Times New Roman" w:eastAsia="Batang" w:hAnsi="Times New Roman" w:cs="Times New Roman"/>
      <w:b/>
      <w:bCs/>
      <w:i/>
      <w:kern w:val="0"/>
      <w:sz w:val="20"/>
      <w:lang w:val="en-GB"/>
    </w:rPr>
  </w:style>
  <w:style w:type="character" w:customStyle="1" w:styleId="70">
    <w:name w:val="标题 7 字符"/>
    <w:basedOn w:val="a1"/>
    <w:link w:val="7"/>
    <w:uiPriority w:val="9"/>
    <w:rsid w:val="004D67EF"/>
    <w:rPr>
      <w:rFonts w:ascii="Times New Roman" w:eastAsia="Batang" w:hAnsi="Times New Roman" w:cs="Times New Roman"/>
      <w:kern w:val="0"/>
      <w:sz w:val="24"/>
      <w:szCs w:val="24"/>
      <w:lang w:val="en-GB"/>
    </w:rPr>
  </w:style>
  <w:style w:type="character" w:customStyle="1" w:styleId="80">
    <w:name w:val="标题 8 字符"/>
    <w:basedOn w:val="a1"/>
    <w:link w:val="8"/>
    <w:uiPriority w:val="9"/>
    <w:rsid w:val="004D67EF"/>
    <w:rPr>
      <w:rFonts w:ascii="Times New Roman" w:eastAsia="Batang" w:hAnsi="Times New Roman" w:cs="Times New Roman"/>
      <w:i/>
      <w:iCs/>
      <w:kern w:val="0"/>
      <w:sz w:val="24"/>
      <w:szCs w:val="24"/>
      <w:lang w:val="en-GB"/>
    </w:rPr>
  </w:style>
  <w:style w:type="character" w:customStyle="1" w:styleId="90">
    <w:name w:val="标题 9 字符"/>
    <w:basedOn w:val="a1"/>
    <w:link w:val="9"/>
    <w:uiPriority w:val="9"/>
    <w:rsid w:val="004D67EF"/>
    <w:rPr>
      <w:rFonts w:ascii="Arial" w:eastAsia="Batang" w:hAnsi="Arial" w:cs="Times New Roman"/>
      <w:kern w:val="0"/>
      <w:sz w:val="22"/>
      <w:lang w:val="en-GB"/>
    </w:rPr>
  </w:style>
  <w:style w:type="paragraph" w:customStyle="1" w:styleId="3GPPNormalText">
    <w:name w:val="3GPP Normal Text"/>
    <w:basedOn w:val="af2"/>
    <w:link w:val="3GPPNormalTextChar"/>
    <w:qFormat/>
    <w:rsid w:val="004D67EF"/>
    <w:pPr>
      <w:widowControl/>
    </w:pPr>
    <w:rPr>
      <w:rFonts w:eastAsia="MS Mincho" w:cs="Times New Roman"/>
      <w:kern w:val="0"/>
      <w:sz w:val="22"/>
      <w:szCs w:val="24"/>
      <w:lang w:val="x-none" w:eastAsia="x-none"/>
    </w:rPr>
  </w:style>
  <w:style w:type="character" w:customStyle="1" w:styleId="3GPPNormalTextChar">
    <w:name w:val="3GPP Normal Text Char"/>
    <w:link w:val="3GPPNormalText"/>
    <w:rsid w:val="004D67EF"/>
    <w:rPr>
      <w:rFonts w:ascii="Times New Roman" w:eastAsia="MS Mincho" w:hAnsi="Times New Roman" w:cs="Times New Roman"/>
      <w:kern w:val="0"/>
      <w:sz w:val="22"/>
      <w:szCs w:val="24"/>
      <w:lang w:val="x-none" w:eastAsia="x-none"/>
    </w:rPr>
  </w:style>
  <w:style w:type="paragraph" w:styleId="a">
    <w:name w:val="List Bullet"/>
    <w:basedOn w:val="a0"/>
    <w:rsid w:val="004D67EF"/>
    <w:pPr>
      <w:numPr>
        <w:numId w:val="22"/>
      </w:numPr>
      <w:ind w:hangingChars="200" w:hanging="200"/>
    </w:pPr>
    <w:rPr>
      <w:rFonts w:eastAsia="MS Gothic"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67099">
      <w:bodyDiv w:val="1"/>
      <w:marLeft w:val="0"/>
      <w:marRight w:val="0"/>
      <w:marTop w:val="0"/>
      <w:marBottom w:val="0"/>
      <w:divBdr>
        <w:top w:val="none" w:sz="0" w:space="0" w:color="auto"/>
        <w:left w:val="none" w:sz="0" w:space="0" w:color="auto"/>
        <w:bottom w:val="none" w:sz="0" w:space="0" w:color="auto"/>
        <w:right w:val="none" w:sz="0" w:space="0" w:color="auto"/>
      </w:divBdr>
    </w:div>
    <w:div w:id="17393037">
      <w:bodyDiv w:val="1"/>
      <w:marLeft w:val="0"/>
      <w:marRight w:val="0"/>
      <w:marTop w:val="0"/>
      <w:marBottom w:val="0"/>
      <w:divBdr>
        <w:top w:val="none" w:sz="0" w:space="0" w:color="auto"/>
        <w:left w:val="none" w:sz="0" w:space="0" w:color="auto"/>
        <w:bottom w:val="none" w:sz="0" w:space="0" w:color="auto"/>
        <w:right w:val="none" w:sz="0" w:space="0" w:color="auto"/>
      </w:divBdr>
    </w:div>
    <w:div w:id="21366392">
      <w:bodyDiv w:val="1"/>
      <w:marLeft w:val="0"/>
      <w:marRight w:val="0"/>
      <w:marTop w:val="0"/>
      <w:marBottom w:val="0"/>
      <w:divBdr>
        <w:top w:val="none" w:sz="0" w:space="0" w:color="auto"/>
        <w:left w:val="none" w:sz="0" w:space="0" w:color="auto"/>
        <w:bottom w:val="none" w:sz="0" w:space="0" w:color="auto"/>
        <w:right w:val="none" w:sz="0" w:space="0" w:color="auto"/>
      </w:divBdr>
      <w:divsChild>
        <w:div w:id="634407075">
          <w:marLeft w:val="1411"/>
          <w:marRight w:val="0"/>
          <w:marTop w:val="120"/>
          <w:marBottom w:val="0"/>
          <w:divBdr>
            <w:top w:val="none" w:sz="0" w:space="0" w:color="auto"/>
            <w:left w:val="none" w:sz="0" w:space="0" w:color="auto"/>
            <w:bottom w:val="none" w:sz="0" w:space="0" w:color="auto"/>
            <w:right w:val="none" w:sz="0" w:space="0" w:color="auto"/>
          </w:divBdr>
        </w:div>
        <w:div w:id="1159617846">
          <w:marLeft w:val="1411"/>
          <w:marRight w:val="0"/>
          <w:marTop w:val="120"/>
          <w:marBottom w:val="0"/>
          <w:divBdr>
            <w:top w:val="none" w:sz="0" w:space="0" w:color="auto"/>
            <w:left w:val="none" w:sz="0" w:space="0" w:color="auto"/>
            <w:bottom w:val="none" w:sz="0" w:space="0" w:color="auto"/>
            <w:right w:val="none" w:sz="0" w:space="0" w:color="auto"/>
          </w:divBdr>
        </w:div>
        <w:div w:id="1165589403">
          <w:marLeft w:val="1138"/>
          <w:marRight w:val="0"/>
          <w:marTop w:val="120"/>
          <w:marBottom w:val="0"/>
          <w:divBdr>
            <w:top w:val="none" w:sz="0" w:space="0" w:color="auto"/>
            <w:left w:val="none" w:sz="0" w:space="0" w:color="auto"/>
            <w:bottom w:val="none" w:sz="0" w:space="0" w:color="auto"/>
            <w:right w:val="none" w:sz="0" w:space="0" w:color="auto"/>
          </w:divBdr>
        </w:div>
        <w:div w:id="1997998707">
          <w:marLeft w:val="1411"/>
          <w:marRight w:val="0"/>
          <w:marTop w:val="120"/>
          <w:marBottom w:val="0"/>
          <w:divBdr>
            <w:top w:val="none" w:sz="0" w:space="0" w:color="auto"/>
            <w:left w:val="none" w:sz="0" w:space="0" w:color="auto"/>
            <w:bottom w:val="none" w:sz="0" w:space="0" w:color="auto"/>
            <w:right w:val="none" w:sz="0" w:space="0" w:color="auto"/>
          </w:divBdr>
        </w:div>
        <w:div w:id="2018847760">
          <w:marLeft w:val="1699"/>
          <w:marRight w:val="0"/>
          <w:marTop w:val="120"/>
          <w:marBottom w:val="0"/>
          <w:divBdr>
            <w:top w:val="none" w:sz="0" w:space="0" w:color="auto"/>
            <w:left w:val="none" w:sz="0" w:space="0" w:color="auto"/>
            <w:bottom w:val="none" w:sz="0" w:space="0" w:color="auto"/>
            <w:right w:val="none" w:sz="0" w:space="0" w:color="auto"/>
          </w:divBdr>
        </w:div>
        <w:div w:id="2022194112">
          <w:marLeft w:val="1411"/>
          <w:marRight w:val="0"/>
          <w:marTop w:val="120"/>
          <w:marBottom w:val="0"/>
          <w:divBdr>
            <w:top w:val="none" w:sz="0" w:space="0" w:color="auto"/>
            <w:left w:val="none" w:sz="0" w:space="0" w:color="auto"/>
            <w:bottom w:val="none" w:sz="0" w:space="0" w:color="auto"/>
            <w:right w:val="none" w:sz="0" w:space="0" w:color="auto"/>
          </w:divBdr>
        </w:div>
      </w:divsChild>
    </w:div>
    <w:div w:id="30419769">
      <w:bodyDiv w:val="1"/>
      <w:marLeft w:val="0"/>
      <w:marRight w:val="0"/>
      <w:marTop w:val="0"/>
      <w:marBottom w:val="0"/>
      <w:divBdr>
        <w:top w:val="none" w:sz="0" w:space="0" w:color="auto"/>
        <w:left w:val="none" w:sz="0" w:space="0" w:color="auto"/>
        <w:bottom w:val="none" w:sz="0" w:space="0" w:color="auto"/>
        <w:right w:val="none" w:sz="0" w:space="0" w:color="auto"/>
      </w:divBdr>
      <w:divsChild>
        <w:div w:id="39330687">
          <w:marLeft w:val="1238"/>
          <w:marRight w:val="0"/>
          <w:marTop w:val="120"/>
          <w:marBottom w:val="0"/>
          <w:divBdr>
            <w:top w:val="none" w:sz="0" w:space="0" w:color="auto"/>
            <w:left w:val="none" w:sz="0" w:space="0" w:color="auto"/>
            <w:bottom w:val="none" w:sz="0" w:space="0" w:color="auto"/>
            <w:right w:val="none" w:sz="0" w:space="0" w:color="auto"/>
          </w:divBdr>
        </w:div>
        <w:div w:id="154028707">
          <w:marLeft w:val="893"/>
          <w:marRight w:val="0"/>
          <w:marTop w:val="120"/>
          <w:marBottom w:val="0"/>
          <w:divBdr>
            <w:top w:val="none" w:sz="0" w:space="0" w:color="auto"/>
            <w:left w:val="none" w:sz="0" w:space="0" w:color="auto"/>
            <w:bottom w:val="none" w:sz="0" w:space="0" w:color="auto"/>
            <w:right w:val="none" w:sz="0" w:space="0" w:color="auto"/>
          </w:divBdr>
        </w:div>
        <w:div w:id="806237547">
          <w:marLeft w:val="1238"/>
          <w:marRight w:val="0"/>
          <w:marTop w:val="120"/>
          <w:marBottom w:val="0"/>
          <w:divBdr>
            <w:top w:val="none" w:sz="0" w:space="0" w:color="auto"/>
            <w:left w:val="none" w:sz="0" w:space="0" w:color="auto"/>
            <w:bottom w:val="none" w:sz="0" w:space="0" w:color="auto"/>
            <w:right w:val="none" w:sz="0" w:space="0" w:color="auto"/>
          </w:divBdr>
        </w:div>
        <w:div w:id="1302272449">
          <w:marLeft w:val="1166"/>
          <w:marRight w:val="0"/>
          <w:marTop w:val="120"/>
          <w:marBottom w:val="0"/>
          <w:divBdr>
            <w:top w:val="none" w:sz="0" w:space="0" w:color="auto"/>
            <w:left w:val="none" w:sz="0" w:space="0" w:color="auto"/>
            <w:bottom w:val="none" w:sz="0" w:space="0" w:color="auto"/>
            <w:right w:val="none" w:sz="0" w:space="0" w:color="auto"/>
          </w:divBdr>
        </w:div>
        <w:div w:id="1524513913">
          <w:marLeft w:val="893"/>
          <w:marRight w:val="0"/>
          <w:marTop w:val="120"/>
          <w:marBottom w:val="0"/>
          <w:divBdr>
            <w:top w:val="none" w:sz="0" w:space="0" w:color="auto"/>
            <w:left w:val="none" w:sz="0" w:space="0" w:color="auto"/>
            <w:bottom w:val="none" w:sz="0" w:space="0" w:color="auto"/>
            <w:right w:val="none" w:sz="0" w:space="0" w:color="auto"/>
          </w:divBdr>
        </w:div>
        <w:div w:id="1575311801">
          <w:marLeft w:val="1238"/>
          <w:marRight w:val="0"/>
          <w:marTop w:val="120"/>
          <w:marBottom w:val="0"/>
          <w:divBdr>
            <w:top w:val="none" w:sz="0" w:space="0" w:color="auto"/>
            <w:left w:val="none" w:sz="0" w:space="0" w:color="auto"/>
            <w:bottom w:val="none" w:sz="0" w:space="0" w:color="auto"/>
            <w:right w:val="none" w:sz="0" w:space="0" w:color="auto"/>
          </w:divBdr>
        </w:div>
        <w:div w:id="1611208300">
          <w:marLeft w:val="893"/>
          <w:marRight w:val="0"/>
          <w:marTop w:val="120"/>
          <w:marBottom w:val="0"/>
          <w:divBdr>
            <w:top w:val="none" w:sz="0" w:space="0" w:color="auto"/>
            <w:left w:val="none" w:sz="0" w:space="0" w:color="auto"/>
            <w:bottom w:val="none" w:sz="0" w:space="0" w:color="auto"/>
            <w:right w:val="none" w:sz="0" w:space="0" w:color="auto"/>
          </w:divBdr>
        </w:div>
        <w:div w:id="2067607608">
          <w:marLeft w:val="547"/>
          <w:marRight w:val="0"/>
          <w:marTop w:val="120"/>
          <w:marBottom w:val="0"/>
          <w:divBdr>
            <w:top w:val="none" w:sz="0" w:space="0" w:color="auto"/>
            <w:left w:val="none" w:sz="0" w:space="0" w:color="auto"/>
            <w:bottom w:val="none" w:sz="0" w:space="0" w:color="auto"/>
            <w:right w:val="none" w:sz="0" w:space="0" w:color="auto"/>
          </w:divBdr>
        </w:div>
      </w:divsChild>
    </w:div>
    <w:div w:id="43066703">
      <w:bodyDiv w:val="1"/>
      <w:marLeft w:val="0"/>
      <w:marRight w:val="0"/>
      <w:marTop w:val="0"/>
      <w:marBottom w:val="0"/>
      <w:divBdr>
        <w:top w:val="none" w:sz="0" w:space="0" w:color="auto"/>
        <w:left w:val="none" w:sz="0" w:space="0" w:color="auto"/>
        <w:bottom w:val="none" w:sz="0" w:space="0" w:color="auto"/>
        <w:right w:val="none" w:sz="0" w:space="0" w:color="auto"/>
      </w:divBdr>
    </w:div>
    <w:div w:id="49306806">
      <w:bodyDiv w:val="1"/>
      <w:marLeft w:val="0"/>
      <w:marRight w:val="0"/>
      <w:marTop w:val="0"/>
      <w:marBottom w:val="0"/>
      <w:divBdr>
        <w:top w:val="none" w:sz="0" w:space="0" w:color="auto"/>
        <w:left w:val="none" w:sz="0" w:space="0" w:color="auto"/>
        <w:bottom w:val="none" w:sz="0" w:space="0" w:color="auto"/>
        <w:right w:val="none" w:sz="0" w:space="0" w:color="auto"/>
      </w:divBdr>
      <w:divsChild>
        <w:div w:id="797648058">
          <w:marLeft w:val="0"/>
          <w:marRight w:val="0"/>
          <w:marTop w:val="0"/>
          <w:marBottom w:val="0"/>
          <w:divBdr>
            <w:top w:val="none" w:sz="0" w:space="0" w:color="auto"/>
            <w:left w:val="none" w:sz="0" w:space="0" w:color="auto"/>
            <w:bottom w:val="none" w:sz="0" w:space="0" w:color="auto"/>
            <w:right w:val="none" w:sz="0" w:space="0" w:color="auto"/>
          </w:divBdr>
        </w:div>
      </w:divsChild>
    </w:div>
    <w:div w:id="71781868">
      <w:bodyDiv w:val="1"/>
      <w:marLeft w:val="0"/>
      <w:marRight w:val="0"/>
      <w:marTop w:val="0"/>
      <w:marBottom w:val="0"/>
      <w:divBdr>
        <w:top w:val="none" w:sz="0" w:space="0" w:color="auto"/>
        <w:left w:val="none" w:sz="0" w:space="0" w:color="auto"/>
        <w:bottom w:val="none" w:sz="0" w:space="0" w:color="auto"/>
        <w:right w:val="none" w:sz="0" w:space="0" w:color="auto"/>
      </w:divBdr>
      <w:divsChild>
        <w:div w:id="996692781">
          <w:marLeft w:val="562"/>
          <w:marRight w:val="0"/>
          <w:marTop w:val="120"/>
          <w:marBottom w:val="0"/>
          <w:divBdr>
            <w:top w:val="none" w:sz="0" w:space="0" w:color="auto"/>
            <w:left w:val="none" w:sz="0" w:space="0" w:color="auto"/>
            <w:bottom w:val="none" w:sz="0" w:space="0" w:color="auto"/>
            <w:right w:val="none" w:sz="0" w:space="0" w:color="auto"/>
          </w:divBdr>
        </w:div>
      </w:divsChild>
    </w:div>
    <w:div w:id="74670247">
      <w:bodyDiv w:val="1"/>
      <w:marLeft w:val="0"/>
      <w:marRight w:val="0"/>
      <w:marTop w:val="0"/>
      <w:marBottom w:val="0"/>
      <w:divBdr>
        <w:top w:val="none" w:sz="0" w:space="0" w:color="auto"/>
        <w:left w:val="none" w:sz="0" w:space="0" w:color="auto"/>
        <w:bottom w:val="none" w:sz="0" w:space="0" w:color="auto"/>
        <w:right w:val="none" w:sz="0" w:space="0" w:color="auto"/>
      </w:divBdr>
    </w:div>
    <w:div w:id="83497589">
      <w:bodyDiv w:val="1"/>
      <w:marLeft w:val="0"/>
      <w:marRight w:val="0"/>
      <w:marTop w:val="0"/>
      <w:marBottom w:val="0"/>
      <w:divBdr>
        <w:top w:val="none" w:sz="0" w:space="0" w:color="auto"/>
        <w:left w:val="none" w:sz="0" w:space="0" w:color="auto"/>
        <w:bottom w:val="none" w:sz="0" w:space="0" w:color="auto"/>
        <w:right w:val="none" w:sz="0" w:space="0" w:color="auto"/>
      </w:divBdr>
    </w:div>
    <w:div w:id="101843049">
      <w:bodyDiv w:val="1"/>
      <w:marLeft w:val="0"/>
      <w:marRight w:val="0"/>
      <w:marTop w:val="0"/>
      <w:marBottom w:val="0"/>
      <w:divBdr>
        <w:top w:val="none" w:sz="0" w:space="0" w:color="auto"/>
        <w:left w:val="none" w:sz="0" w:space="0" w:color="auto"/>
        <w:bottom w:val="none" w:sz="0" w:space="0" w:color="auto"/>
        <w:right w:val="none" w:sz="0" w:space="0" w:color="auto"/>
      </w:divBdr>
    </w:div>
    <w:div w:id="102188019">
      <w:bodyDiv w:val="1"/>
      <w:marLeft w:val="0"/>
      <w:marRight w:val="0"/>
      <w:marTop w:val="0"/>
      <w:marBottom w:val="0"/>
      <w:divBdr>
        <w:top w:val="none" w:sz="0" w:space="0" w:color="auto"/>
        <w:left w:val="none" w:sz="0" w:space="0" w:color="auto"/>
        <w:bottom w:val="none" w:sz="0" w:space="0" w:color="auto"/>
        <w:right w:val="none" w:sz="0" w:space="0" w:color="auto"/>
      </w:divBdr>
    </w:div>
    <w:div w:id="123162352">
      <w:bodyDiv w:val="1"/>
      <w:marLeft w:val="0"/>
      <w:marRight w:val="0"/>
      <w:marTop w:val="0"/>
      <w:marBottom w:val="0"/>
      <w:divBdr>
        <w:top w:val="none" w:sz="0" w:space="0" w:color="auto"/>
        <w:left w:val="none" w:sz="0" w:space="0" w:color="auto"/>
        <w:bottom w:val="none" w:sz="0" w:space="0" w:color="auto"/>
        <w:right w:val="none" w:sz="0" w:space="0" w:color="auto"/>
      </w:divBdr>
    </w:div>
    <w:div w:id="131869549">
      <w:bodyDiv w:val="1"/>
      <w:marLeft w:val="0"/>
      <w:marRight w:val="0"/>
      <w:marTop w:val="0"/>
      <w:marBottom w:val="0"/>
      <w:divBdr>
        <w:top w:val="none" w:sz="0" w:space="0" w:color="auto"/>
        <w:left w:val="none" w:sz="0" w:space="0" w:color="auto"/>
        <w:bottom w:val="none" w:sz="0" w:space="0" w:color="auto"/>
        <w:right w:val="none" w:sz="0" w:space="0" w:color="auto"/>
      </w:divBdr>
    </w:div>
    <w:div w:id="137771959">
      <w:bodyDiv w:val="1"/>
      <w:marLeft w:val="0"/>
      <w:marRight w:val="0"/>
      <w:marTop w:val="0"/>
      <w:marBottom w:val="0"/>
      <w:divBdr>
        <w:top w:val="none" w:sz="0" w:space="0" w:color="auto"/>
        <w:left w:val="none" w:sz="0" w:space="0" w:color="auto"/>
        <w:bottom w:val="none" w:sz="0" w:space="0" w:color="auto"/>
        <w:right w:val="none" w:sz="0" w:space="0" w:color="auto"/>
      </w:divBdr>
    </w:div>
    <w:div w:id="177894934">
      <w:bodyDiv w:val="1"/>
      <w:marLeft w:val="0"/>
      <w:marRight w:val="0"/>
      <w:marTop w:val="0"/>
      <w:marBottom w:val="0"/>
      <w:divBdr>
        <w:top w:val="none" w:sz="0" w:space="0" w:color="auto"/>
        <w:left w:val="none" w:sz="0" w:space="0" w:color="auto"/>
        <w:bottom w:val="none" w:sz="0" w:space="0" w:color="auto"/>
        <w:right w:val="none" w:sz="0" w:space="0" w:color="auto"/>
      </w:divBdr>
    </w:div>
    <w:div w:id="196965595">
      <w:bodyDiv w:val="1"/>
      <w:marLeft w:val="0"/>
      <w:marRight w:val="0"/>
      <w:marTop w:val="0"/>
      <w:marBottom w:val="0"/>
      <w:divBdr>
        <w:top w:val="none" w:sz="0" w:space="0" w:color="auto"/>
        <w:left w:val="none" w:sz="0" w:space="0" w:color="auto"/>
        <w:bottom w:val="none" w:sz="0" w:space="0" w:color="auto"/>
        <w:right w:val="none" w:sz="0" w:space="0" w:color="auto"/>
      </w:divBdr>
    </w:div>
    <w:div w:id="207374094">
      <w:bodyDiv w:val="1"/>
      <w:marLeft w:val="0"/>
      <w:marRight w:val="0"/>
      <w:marTop w:val="0"/>
      <w:marBottom w:val="0"/>
      <w:divBdr>
        <w:top w:val="none" w:sz="0" w:space="0" w:color="auto"/>
        <w:left w:val="none" w:sz="0" w:space="0" w:color="auto"/>
        <w:bottom w:val="none" w:sz="0" w:space="0" w:color="auto"/>
        <w:right w:val="none" w:sz="0" w:space="0" w:color="auto"/>
      </w:divBdr>
      <w:divsChild>
        <w:div w:id="398284069">
          <w:marLeft w:val="850"/>
          <w:marRight w:val="0"/>
          <w:marTop w:val="120"/>
          <w:marBottom w:val="0"/>
          <w:divBdr>
            <w:top w:val="none" w:sz="0" w:space="0" w:color="auto"/>
            <w:left w:val="none" w:sz="0" w:space="0" w:color="auto"/>
            <w:bottom w:val="none" w:sz="0" w:space="0" w:color="auto"/>
            <w:right w:val="none" w:sz="0" w:space="0" w:color="auto"/>
          </w:divBdr>
        </w:div>
        <w:div w:id="541018438">
          <w:marLeft w:val="1138"/>
          <w:marRight w:val="0"/>
          <w:marTop w:val="120"/>
          <w:marBottom w:val="0"/>
          <w:divBdr>
            <w:top w:val="none" w:sz="0" w:space="0" w:color="auto"/>
            <w:left w:val="none" w:sz="0" w:space="0" w:color="auto"/>
            <w:bottom w:val="none" w:sz="0" w:space="0" w:color="auto"/>
            <w:right w:val="none" w:sz="0" w:space="0" w:color="auto"/>
          </w:divBdr>
        </w:div>
        <w:div w:id="1109089008">
          <w:marLeft w:val="850"/>
          <w:marRight w:val="0"/>
          <w:marTop w:val="120"/>
          <w:marBottom w:val="0"/>
          <w:divBdr>
            <w:top w:val="none" w:sz="0" w:space="0" w:color="auto"/>
            <w:left w:val="none" w:sz="0" w:space="0" w:color="auto"/>
            <w:bottom w:val="none" w:sz="0" w:space="0" w:color="auto"/>
            <w:right w:val="none" w:sz="0" w:space="0" w:color="auto"/>
          </w:divBdr>
        </w:div>
        <w:div w:id="1358041717">
          <w:marLeft w:val="562"/>
          <w:marRight w:val="0"/>
          <w:marTop w:val="120"/>
          <w:marBottom w:val="0"/>
          <w:divBdr>
            <w:top w:val="none" w:sz="0" w:space="0" w:color="auto"/>
            <w:left w:val="none" w:sz="0" w:space="0" w:color="auto"/>
            <w:bottom w:val="none" w:sz="0" w:space="0" w:color="auto"/>
            <w:right w:val="none" w:sz="0" w:space="0" w:color="auto"/>
          </w:divBdr>
        </w:div>
        <w:div w:id="1867479936">
          <w:marLeft w:val="850"/>
          <w:marRight w:val="0"/>
          <w:marTop w:val="120"/>
          <w:marBottom w:val="0"/>
          <w:divBdr>
            <w:top w:val="none" w:sz="0" w:space="0" w:color="auto"/>
            <w:left w:val="none" w:sz="0" w:space="0" w:color="auto"/>
            <w:bottom w:val="none" w:sz="0" w:space="0" w:color="auto"/>
            <w:right w:val="none" w:sz="0" w:space="0" w:color="auto"/>
          </w:divBdr>
        </w:div>
      </w:divsChild>
    </w:div>
    <w:div w:id="225536642">
      <w:bodyDiv w:val="1"/>
      <w:marLeft w:val="0"/>
      <w:marRight w:val="0"/>
      <w:marTop w:val="0"/>
      <w:marBottom w:val="0"/>
      <w:divBdr>
        <w:top w:val="none" w:sz="0" w:space="0" w:color="auto"/>
        <w:left w:val="none" w:sz="0" w:space="0" w:color="auto"/>
        <w:bottom w:val="none" w:sz="0" w:space="0" w:color="auto"/>
        <w:right w:val="none" w:sz="0" w:space="0" w:color="auto"/>
      </w:divBdr>
    </w:div>
    <w:div w:id="255748980">
      <w:bodyDiv w:val="1"/>
      <w:marLeft w:val="0"/>
      <w:marRight w:val="0"/>
      <w:marTop w:val="0"/>
      <w:marBottom w:val="0"/>
      <w:divBdr>
        <w:top w:val="none" w:sz="0" w:space="0" w:color="auto"/>
        <w:left w:val="none" w:sz="0" w:space="0" w:color="auto"/>
        <w:bottom w:val="none" w:sz="0" w:space="0" w:color="auto"/>
        <w:right w:val="none" w:sz="0" w:space="0" w:color="auto"/>
      </w:divBdr>
    </w:div>
    <w:div w:id="280310625">
      <w:bodyDiv w:val="1"/>
      <w:marLeft w:val="0"/>
      <w:marRight w:val="0"/>
      <w:marTop w:val="0"/>
      <w:marBottom w:val="0"/>
      <w:divBdr>
        <w:top w:val="none" w:sz="0" w:space="0" w:color="auto"/>
        <w:left w:val="none" w:sz="0" w:space="0" w:color="auto"/>
        <w:bottom w:val="none" w:sz="0" w:space="0" w:color="auto"/>
        <w:right w:val="none" w:sz="0" w:space="0" w:color="auto"/>
      </w:divBdr>
      <w:divsChild>
        <w:div w:id="594749520">
          <w:marLeft w:val="850"/>
          <w:marRight w:val="0"/>
          <w:marTop w:val="120"/>
          <w:marBottom w:val="0"/>
          <w:divBdr>
            <w:top w:val="none" w:sz="0" w:space="0" w:color="auto"/>
            <w:left w:val="none" w:sz="0" w:space="0" w:color="auto"/>
            <w:bottom w:val="none" w:sz="0" w:space="0" w:color="auto"/>
            <w:right w:val="none" w:sz="0" w:space="0" w:color="auto"/>
          </w:divBdr>
        </w:div>
      </w:divsChild>
    </w:div>
    <w:div w:id="283731726">
      <w:bodyDiv w:val="1"/>
      <w:marLeft w:val="0"/>
      <w:marRight w:val="0"/>
      <w:marTop w:val="0"/>
      <w:marBottom w:val="0"/>
      <w:divBdr>
        <w:top w:val="none" w:sz="0" w:space="0" w:color="auto"/>
        <w:left w:val="none" w:sz="0" w:space="0" w:color="auto"/>
        <w:bottom w:val="none" w:sz="0" w:space="0" w:color="auto"/>
        <w:right w:val="none" w:sz="0" w:space="0" w:color="auto"/>
      </w:divBdr>
      <w:divsChild>
        <w:div w:id="199171705">
          <w:marLeft w:val="1138"/>
          <w:marRight w:val="0"/>
          <w:marTop w:val="120"/>
          <w:marBottom w:val="0"/>
          <w:divBdr>
            <w:top w:val="none" w:sz="0" w:space="0" w:color="auto"/>
            <w:left w:val="none" w:sz="0" w:space="0" w:color="auto"/>
            <w:bottom w:val="none" w:sz="0" w:space="0" w:color="auto"/>
            <w:right w:val="none" w:sz="0" w:space="0" w:color="auto"/>
          </w:divBdr>
        </w:div>
      </w:divsChild>
    </w:div>
    <w:div w:id="285703490">
      <w:bodyDiv w:val="1"/>
      <w:marLeft w:val="0"/>
      <w:marRight w:val="0"/>
      <w:marTop w:val="0"/>
      <w:marBottom w:val="0"/>
      <w:divBdr>
        <w:top w:val="none" w:sz="0" w:space="0" w:color="auto"/>
        <w:left w:val="none" w:sz="0" w:space="0" w:color="auto"/>
        <w:bottom w:val="none" w:sz="0" w:space="0" w:color="auto"/>
        <w:right w:val="none" w:sz="0" w:space="0" w:color="auto"/>
      </w:divBdr>
    </w:div>
    <w:div w:id="286082141">
      <w:bodyDiv w:val="1"/>
      <w:marLeft w:val="0"/>
      <w:marRight w:val="0"/>
      <w:marTop w:val="0"/>
      <w:marBottom w:val="0"/>
      <w:divBdr>
        <w:top w:val="none" w:sz="0" w:space="0" w:color="auto"/>
        <w:left w:val="none" w:sz="0" w:space="0" w:color="auto"/>
        <w:bottom w:val="none" w:sz="0" w:space="0" w:color="auto"/>
        <w:right w:val="none" w:sz="0" w:space="0" w:color="auto"/>
      </w:divBdr>
      <w:divsChild>
        <w:div w:id="1937783659">
          <w:marLeft w:val="0"/>
          <w:marRight w:val="0"/>
          <w:marTop w:val="0"/>
          <w:marBottom w:val="0"/>
          <w:divBdr>
            <w:top w:val="none" w:sz="0" w:space="0" w:color="auto"/>
            <w:left w:val="none" w:sz="0" w:space="0" w:color="auto"/>
            <w:bottom w:val="none" w:sz="0" w:space="0" w:color="auto"/>
            <w:right w:val="none" w:sz="0" w:space="0" w:color="auto"/>
          </w:divBdr>
        </w:div>
      </w:divsChild>
    </w:div>
    <w:div w:id="286204664">
      <w:bodyDiv w:val="1"/>
      <w:marLeft w:val="0"/>
      <w:marRight w:val="0"/>
      <w:marTop w:val="0"/>
      <w:marBottom w:val="0"/>
      <w:divBdr>
        <w:top w:val="none" w:sz="0" w:space="0" w:color="auto"/>
        <w:left w:val="none" w:sz="0" w:space="0" w:color="auto"/>
        <w:bottom w:val="none" w:sz="0" w:space="0" w:color="auto"/>
        <w:right w:val="none" w:sz="0" w:space="0" w:color="auto"/>
      </w:divBdr>
    </w:div>
    <w:div w:id="290017774">
      <w:bodyDiv w:val="1"/>
      <w:marLeft w:val="0"/>
      <w:marRight w:val="0"/>
      <w:marTop w:val="0"/>
      <w:marBottom w:val="0"/>
      <w:divBdr>
        <w:top w:val="none" w:sz="0" w:space="0" w:color="auto"/>
        <w:left w:val="none" w:sz="0" w:space="0" w:color="auto"/>
        <w:bottom w:val="none" w:sz="0" w:space="0" w:color="auto"/>
        <w:right w:val="none" w:sz="0" w:space="0" w:color="auto"/>
      </w:divBdr>
    </w:div>
    <w:div w:id="292904702">
      <w:bodyDiv w:val="1"/>
      <w:marLeft w:val="0"/>
      <w:marRight w:val="0"/>
      <w:marTop w:val="0"/>
      <w:marBottom w:val="0"/>
      <w:divBdr>
        <w:top w:val="none" w:sz="0" w:space="0" w:color="auto"/>
        <w:left w:val="none" w:sz="0" w:space="0" w:color="auto"/>
        <w:bottom w:val="none" w:sz="0" w:space="0" w:color="auto"/>
        <w:right w:val="none" w:sz="0" w:space="0" w:color="auto"/>
      </w:divBdr>
    </w:div>
    <w:div w:id="299577316">
      <w:bodyDiv w:val="1"/>
      <w:marLeft w:val="0"/>
      <w:marRight w:val="0"/>
      <w:marTop w:val="0"/>
      <w:marBottom w:val="0"/>
      <w:divBdr>
        <w:top w:val="none" w:sz="0" w:space="0" w:color="auto"/>
        <w:left w:val="none" w:sz="0" w:space="0" w:color="auto"/>
        <w:bottom w:val="none" w:sz="0" w:space="0" w:color="auto"/>
        <w:right w:val="none" w:sz="0" w:space="0" w:color="auto"/>
      </w:divBdr>
    </w:div>
    <w:div w:id="329406235">
      <w:bodyDiv w:val="1"/>
      <w:marLeft w:val="0"/>
      <w:marRight w:val="0"/>
      <w:marTop w:val="0"/>
      <w:marBottom w:val="0"/>
      <w:divBdr>
        <w:top w:val="none" w:sz="0" w:space="0" w:color="auto"/>
        <w:left w:val="none" w:sz="0" w:space="0" w:color="auto"/>
        <w:bottom w:val="none" w:sz="0" w:space="0" w:color="auto"/>
        <w:right w:val="none" w:sz="0" w:space="0" w:color="auto"/>
      </w:divBdr>
    </w:div>
    <w:div w:id="370420956">
      <w:bodyDiv w:val="1"/>
      <w:marLeft w:val="0"/>
      <w:marRight w:val="0"/>
      <w:marTop w:val="0"/>
      <w:marBottom w:val="0"/>
      <w:divBdr>
        <w:top w:val="none" w:sz="0" w:space="0" w:color="auto"/>
        <w:left w:val="none" w:sz="0" w:space="0" w:color="auto"/>
        <w:bottom w:val="none" w:sz="0" w:space="0" w:color="auto"/>
        <w:right w:val="none" w:sz="0" w:space="0" w:color="auto"/>
      </w:divBdr>
    </w:div>
    <w:div w:id="376200848">
      <w:bodyDiv w:val="1"/>
      <w:marLeft w:val="0"/>
      <w:marRight w:val="0"/>
      <w:marTop w:val="0"/>
      <w:marBottom w:val="0"/>
      <w:divBdr>
        <w:top w:val="none" w:sz="0" w:space="0" w:color="auto"/>
        <w:left w:val="none" w:sz="0" w:space="0" w:color="auto"/>
        <w:bottom w:val="none" w:sz="0" w:space="0" w:color="auto"/>
        <w:right w:val="none" w:sz="0" w:space="0" w:color="auto"/>
      </w:divBdr>
      <w:divsChild>
        <w:div w:id="690765619">
          <w:marLeft w:val="360"/>
          <w:marRight w:val="0"/>
          <w:marTop w:val="0"/>
          <w:marBottom w:val="0"/>
          <w:divBdr>
            <w:top w:val="none" w:sz="0" w:space="0" w:color="auto"/>
            <w:left w:val="none" w:sz="0" w:space="0" w:color="auto"/>
            <w:bottom w:val="none" w:sz="0" w:space="0" w:color="auto"/>
            <w:right w:val="none" w:sz="0" w:space="0" w:color="auto"/>
          </w:divBdr>
          <w:divsChild>
            <w:div w:id="175238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4188624">
      <w:bodyDiv w:val="1"/>
      <w:marLeft w:val="0"/>
      <w:marRight w:val="0"/>
      <w:marTop w:val="0"/>
      <w:marBottom w:val="0"/>
      <w:divBdr>
        <w:top w:val="none" w:sz="0" w:space="0" w:color="auto"/>
        <w:left w:val="none" w:sz="0" w:space="0" w:color="auto"/>
        <w:bottom w:val="none" w:sz="0" w:space="0" w:color="auto"/>
        <w:right w:val="none" w:sz="0" w:space="0" w:color="auto"/>
      </w:divBdr>
    </w:div>
    <w:div w:id="406146675">
      <w:bodyDiv w:val="1"/>
      <w:marLeft w:val="0"/>
      <w:marRight w:val="0"/>
      <w:marTop w:val="0"/>
      <w:marBottom w:val="0"/>
      <w:divBdr>
        <w:top w:val="none" w:sz="0" w:space="0" w:color="auto"/>
        <w:left w:val="none" w:sz="0" w:space="0" w:color="auto"/>
        <w:bottom w:val="none" w:sz="0" w:space="0" w:color="auto"/>
        <w:right w:val="none" w:sz="0" w:space="0" w:color="auto"/>
      </w:divBdr>
    </w:div>
    <w:div w:id="431168216">
      <w:bodyDiv w:val="1"/>
      <w:marLeft w:val="0"/>
      <w:marRight w:val="0"/>
      <w:marTop w:val="0"/>
      <w:marBottom w:val="0"/>
      <w:divBdr>
        <w:top w:val="none" w:sz="0" w:space="0" w:color="auto"/>
        <w:left w:val="none" w:sz="0" w:space="0" w:color="auto"/>
        <w:bottom w:val="none" w:sz="0" w:space="0" w:color="auto"/>
        <w:right w:val="none" w:sz="0" w:space="0" w:color="auto"/>
      </w:divBdr>
    </w:div>
    <w:div w:id="432939754">
      <w:bodyDiv w:val="1"/>
      <w:marLeft w:val="0"/>
      <w:marRight w:val="0"/>
      <w:marTop w:val="0"/>
      <w:marBottom w:val="0"/>
      <w:divBdr>
        <w:top w:val="none" w:sz="0" w:space="0" w:color="auto"/>
        <w:left w:val="none" w:sz="0" w:space="0" w:color="auto"/>
        <w:bottom w:val="none" w:sz="0" w:space="0" w:color="auto"/>
        <w:right w:val="none" w:sz="0" w:space="0" w:color="auto"/>
      </w:divBdr>
      <w:divsChild>
        <w:div w:id="1311404441">
          <w:marLeft w:val="0"/>
          <w:marRight w:val="0"/>
          <w:marTop w:val="0"/>
          <w:marBottom w:val="0"/>
          <w:divBdr>
            <w:top w:val="none" w:sz="0" w:space="0" w:color="auto"/>
            <w:left w:val="none" w:sz="0" w:space="0" w:color="auto"/>
            <w:bottom w:val="none" w:sz="0" w:space="0" w:color="auto"/>
            <w:right w:val="none" w:sz="0" w:space="0" w:color="auto"/>
          </w:divBdr>
        </w:div>
      </w:divsChild>
    </w:div>
    <w:div w:id="477108359">
      <w:bodyDiv w:val="1"/>
      <w:marLeft w:val="0"/>
      <w:marRight w:val="0"/>
      <w:marTop w:val="0"/>
      <w:marBottom w:val="0"/>
      <w:divBdr>
        <w:top w:val="none" w:sz="0" w:space="0" w:color="auto"/>
        <w:left w:val="none" w:sz="0" w:space="0" w:color="auto"/>
        <w:bottom w:val="none" w:sz="0" w:space="0" w:color="auto"/>
        <w:right w:val="none" w:sz="0" w:space="0" w:color="auto"/>
      </w:divBdr>
    </w:div>
    <w:div w:id="494535108">
      <w:bodyDiv w:val="1"/>
      <w:marLeft w:val="0"/>
      <w:marRight w:val="0"/>
      <w:marTop w:val="0"/>
      <w:marBottom w:val="0"/>
      <w:divBdr>
        <w:top w:val="none" w:sz="0" w:space="0" w:color="auto"/>
        <w:left w:val="none" w:sz="0" w:space="0" w:color="auto"/>
        <w:bottom w:val="none" w:sz="0" w:space="0" w:color="auto"/>
        <w:right w:val="none" w:sz="0" w:space="0" w:color="auto"/>
      </w:divBdr>
      <w:divsChild>
        <w:div w:id="1977489804">
          <w:marLeft w:val="1138"/>
          <w:marRight w:val="0"/>
          <w:marTop w:val="120"/>
          <w:marBottom w:val="0"/>
          <w:divBdr>
            <w:top w:val="none" w:sz="0" w:space="0" w:color="auto"/>
            <w:left w:val="none" w:sz="0" w:space="0" w:color="auto"/>
            <w:bottom w:val="none" w:sz="0" w:space="0" w:color="auto"/>
            <w:right w:val="none" w:sz="0" w:space="0" w:color="auto"/>
          </w:divBdr>
        </w:div>
      </w:divsChild>
    </w:div>
    <w:div w:id="501624699">
      <w:bodyDiv w:val="1"/>
      <w:marLeft w:val="0"/>
      <w:marRight w:val="0"/>
      <w:marTop w:val="0"/>
      <w:marBottom w:val="0"/>
      <w:divBdr>
        <w:top w:val="none" w:sz="0" w:space="0" w:color="auto"/>
        <w:left w:val="none" w:sz="0" w:space="0" w:color="auto"/>
        <w:bottom w:val="none" w:sz="0" w:space="0" w:color="auto"/>
        <w:right w:val="none" w:sz="0" w:space="0" w:color="auto"/>
      </w:divBdr>
      <w:divsChild>
        <w:div w:id="1769037548">
          <w:marLeft w:val="0"/>
          <w:marRight w:val="0"/>
          <w:marTop w:val="0"/>
          <w:marBottom w:val="0"/>
          <w:divBdr>
            <w:top w:val="none" w:sz="0" w:space="0" w:color="auto"/>
            <w:left w:val="none" w:sz="0" w:space="0" w:color="auto"/>
            <w:bottom w:val="none" w:sz="0" w:space="0" w:color="auto"/>
            <w:right w:val="none" w:sz="0" w:space="0" w:color="auto"/>
          </w:divBdr>
        </w:div>
      </w:divsChild>
    </w:div>
    <w:div w:id="502743971">
      <w:bodyDiv w:val="1"/>
      <w:marLeft w:val="0"/>
      <w:marRight w:val="0"/>
      <w:marTop w:val="0"/>
      <w:marBottom w:val="0"/>
      <w:divBdr>
        <w:top w:val="none" w:sz="0" w:space="0" w:color="auto"/>
        <w:left w:val="none" w:sz="0" w:space="0" w:color="auto"/>
        <w:bottom w:val="none" w:sz="0" w:space="0" w:color="auto"/>
        <w:right w:val="none" w:sz="0" w:space="0" w:color="auto"/>
      </w:divBdr>
    </w:div>
    <w:div w:id="507334740">
      <w:bodyDiv w:val="1"/>
      <w:marLeft w:val="0"/>
      <w:marRight w:val="0"/>
      <w:marTop w:val="0"/>
      <w:marBottom w:val="0"/>
      <w:divBdr>
        <w:top w:val="none" w:sz="0" w:space="0" w:color="auto"/>
        <w:left w:val="none" w:sz="0" w:space="0" w:color="auto"/>
        <w:bottom w:val="none" w:sz="0" w:space="0" w:color="auto"/>
        <w:right w:val="none" w:sz="0" w:space="0" w:color="auto"/>
      </w:divBdr>
    </w:div>
    <w:div w:id="509150601">
      <w:bodyDiv w:val="1"/>
      <w:marLeft w:val="0"/>
      <w:marRight w:val="0"/>
      <w:marTop w:val="0"/>
      <w:marBottom w:val="0"/>
      <w:divBdr>
        <w:top w:val="none" w:sz="0" w:space="0" w:color="auto"/>
        <w:left w:val="none" w:sz="0" w:space="0" w:color="auto"/>
        <w:bottom w:val="none" w:sz="0" w:space="0" w:color="auto"/>
        <w:right w:val="none" w:sz="0" w:space="0" w:color="auto"/>
      </w:divBdr>
    </w:div>
    <w:div w:id="519978398">
      <w:bodyDiv w:val="1"/>
      <w:marLeft w:val="0"/>
      <w:marRight w:val="0"/>
      <w:marTop w:val="0"/>
      <w:marBottom w:val="0"/>
      <w:divBdr>
        <w:top w:val="none" w:sz="0" w:space="0" w:color="auto"/>
        <w:left w:val="none" w:sz="0" w:space="0" w:color="auto"/>
        <w:bottom w:val="none" w:sz="0" w:space="0" w:color="auto"/>
        <w:right w:val="none" w:sz="0" w:space="0" w:color="auto"/>
      </w:divBdr>
    </w:div>
    <w:div w:id="530579883">
      <w:bodyDiv w:val="1"/>
      <w:marLeft w:val="0"/>
      <w:marRight w:val="0"/>
      <w:marTop w:val="0"/>
      <w:marBottom w:val="0"/>
      <w:divBdr>
        <w:top w:val="none" w:sz="0" w:space="0" w:color="auto"/>
        <w:left w:val="none" w:sz="0" w:space="0" w:color="auto"/>
        <w:bottom w:val="none" w:sz="0" w:space="0" w:color="auto"/>
        <w:right w:val="none" w:sz="0" w:space="0" w:color="auto"/>
      </w:divBdr>
    </w:div>
    <w:div w:id="570237571">
      <w:bodyDiv w:val="1"/>
      <w:marLeft w:val="0"/>
      <w:marRight w:val="0"/>
      <w:marTop w:val="0"/>
      <w:marBottom w:val="0"/>
      <w:divBdr>
        <w:top w:val="none" w:sz="0" w:space="0" w:color="auto"/>
        <w:left w:val="none" w:sz="0" w:space="0" w:color="auto"/>
        <w:bottom w:val="none" w:sz="0" w:space="0" w:color="auto"/>
        <w:right w:val="none" w:sz="0" w:space="0" w:color="auto"/>
      </w:divBdr>
    </w:div>
    <w:div w:id="594169295">
      <w:bodyDiv w:val="1"/>
      <w:marLeft w:val="0"/>
      <w:marRight w:val="0"/>
      <w:marTop w:val="0"/>
      <w:marBottom w:val="0"/>
      <w:divBdr>
        <w:top w:val="none" w:sz="0" w:space="0" w:color="auto"/>
        <w:left w:val="none" w:sz="0" w:space="0" w:color="auto"/>
        <w:bottom w:val="none" w:sz="0" w:space="0" w:color="auto"/>
        <w:right w:val="none" w:sz="0" w:space="0" w:color="auto"/>
      </w:divBdr>
      <w:divsChild>
        <w:div w:id="841821715">
          <w:marLeft w:val="1181"/>
          <w:marRight w:val="0"/>
          <w:marTop w:val="40"/>
          <w:marBottom w:val="80"/>
          <w:divBdr>
            <w:top w:val="none" w:sz="0" w:space="0" w:color="auto"/>
            <w:left w:val="none" w:sz="0" w:space="0" w:color="auto"/>
            <w:bottom w:val="none" w:sz="0" w:space="0" w:color="auto"/>
            <w:right w:val="none" w:sz="0" w:space="0" w:color="auto"/>
          </w:divBdr>
        </w:div>
        <w:div w:id="1091924609">
          <w:marLeft w:val="1181"/>
          <w:marRight w:val="0"/>
          <w:marTop w:val="40"/>
          <w:marBottom w:val="80"/>
          <w:divBdr>
            <w:top w:val="none" w:sz="0" w:space="0" w:color="auto"/>
            <w:left w:val="none" w:sz="0" w:space="0" w:color="auto"/>
            <w:bottom w:val="none" w:sz="0" w:space="0" w:color="auto"/>
            <w:right w:val="none" w:sz="0" w:space="0" w:color="auto"/>
          </w:divBdr>
        </w:div>
        <w:div w:id="1840845248">
          <w:marLeft w:val="1181"/>
          <w:marRight w:val="0"/>
          <w:marTop w:val="40"/>
          <w:marBottom w:val="80"/>
          <w:divBdr>
            <w:top w:val="none" w:sz="0" w:space="0" w:color="auto"/>
            <w:left w:val="none" w:sz="0" w:space="0" w:color="auto"/>
            <w:bottom w:val="none" w:sz="0" w:space="0" w:color="auto"/>
            <w:right w:val="none" w:sz="0" w:space="0" w:color="auto"/>
          </w:divBdr>
        </w:div>
      </w:divsChild>
    </w:div>
    <w:div w:id="594362998">
      <w:bodyDiv w:val="1"/>
      <w:marLeft w:val="0"/>
      <w:marRight w:val="0"/>
      <w:marTop w:val="0"/>
      <w:marBottom w:val="0"/>
      <w:divBdr>
        <w:top w:val="none" w:sz="0" w:space="0" w:color="auto"/>
        <w:left w:val="none" w:sz="0" w:space="0" w:color="auto"/>
        <w:bottom w:val="none" w:sz="0" w:space="0" w:color="auto"/>
        <w:right w:val="none" w:sz="0" w:space="0" w:color="auto"/>
      </w:divBdr>
      <w:divsChild>
        <w:div w:id="359010713">
          <w:marLeft w:val="0"/>
          <w:marRight w:val="0"/>
          <w:marTop w:val="0"/>
          <w:marBottom w:val="0"/>
          <w:divBdr>
            <w:top w:val="none" w:sz="0" w:space="0" w:color="auto"/>
            <w:left w:val="none" w:sz="0" w:space="0" w:color="auto"/>
            <w:bottom w:val="none" w:sz="0" w:space="0" w:color="auto"/>
            <w:right w:val="none" w:sz="0" w:space="0" w:color="auto"/>
          </w:divBdr>
        </w:div>
      </w:divsChild>
    </w:div>
    <w:div w:id="599988462">
      <w:bodyDiv w:val="1"/>
      <w:marLeft w:val="0"/>
      <w:marRight w:val="0"/>
      <w:marTop w:val="0"/>
      <w:marBottom w:val="0"/>
      <w:divBdr>
        <w:top w:val="none" w:sz="0" w:space="0" w:color="auto"/>
        <w:left w:val="none" w:sz="0" w:space="0" w:color="auto"/>
        <w:bottom w:val="none" w:sz="0" w:space="0" w:color="auto"/>
        <w:right w:val="none" w:sz="0" w:space="0" w:color="auto"/>
      </w:divBdr>
    </w:div>
    <w:div w:id="618804950">
      <w:bodyDiv w:val="1"/>
      <w:marLeft w:val="0"/>
      <w:marRight w:val="0"/>
      <w:marTop w:val="0"/>
      <w:marBottom w:val="0"/>
      <w:divBdr>
        <w:top w:val="none" w:sz="0" w:space="0" w:color="auto"/>
        <w:left w:val="none" w:sz="0" w:space="0" w:color="auto"/>
        <w:bottom w:val="none" w:sz="0" w:space="0" w:color="auto"/>
        <w:right w:val="none" w:sz="0" w:space="0" w:color="auto"/>
      </w:divBdr>
      <w:divsChild>
        <w:div w:id="174538320">
          <w:marLeft w:val="0"/>
          <w:marRight w:val="0"/>
          <w:marTop w:val="0"/>
          <w:marBottom w:val="0"/>
          <w:divBdr>
            <w:top w:val="none" w:sz="0" w:space="0" w:color="auto"/>
            <w:left w:val="none" w:sz="0" w:space="0" w:color="auto"/>
            <w:bottom w:val="none" w:sz="0" w:space="0" w:color="auto"/>
            <w:right w:val="none" w:sz="0" w:space="0" w:color="auto"/>
          </w:divBdr>
        </w:div>
      </w:divsChild>
    </w:div>
    <w:div w:id="623318261">
      <w:bodyDiv w:val="1"/>
      <w:marLeft w:val="0"/>
      <w:marRight w:val="0"/>
      <w:marTop w:val="0"/>
      <w:marBottom w:val="0"/>
      <w:divBdr>
        <w:top w:val="none" w:sz="0" w:space="0" w:color="auto"/>
        <w:left w:val="none" w:sz="0" w:space="0" w:color="auto"/>
        <w:bottom w:val="none" w:sz="0" w:space="0" w:color="auto"/>
        <w:right w:val="none" w:sz="0" w:space="0" w:color="auto"/>
      </w:divBdr>
      <w:divsChild>
        <w:div w:id="21134773">
          <w:marLeft w:val="893"/>
          <w:marRight w:val="0"/>
          <w:marTop w:val="40"/>
          <w:marBottom w:val="80"/>
          <w:divBdr>
            <w:top w:val="none" w:sz="0" w:space="0" w:color="auto"/>
            <w:left w:val="none" w:sz="0" w:space="0" w:color="auto"/>
            <w:bottom w:val="none" w:sz="0" w:space="0" w:color="auto"/>
            <w:right w:val="none" w:sz="0" w:space="0" w:color="auto"/>
          </w:divBdr>
        </w:div>
        <w:div w:id="1666319553">
          <w:marLeft w:val="893"/>
          <w:marRight w:val="0"/>
          <w:marTop w:val="40"/>
          <w:marBottom w:val="80"/>
          <w:divBdr>
            <w:top w:val="none" w:sz="0" w:space="0" w:color="auto"/>
            <w:left w:val="none" w:sz="0" w:space="0" w:color="auto"/>
            <w:bottom w:val="none" w:sz="0" w:space="0" w:color="auto"/>
            <w:right w:val="none" w:sz="0" w:space="0" w:color="auto"/>
          </w:divBdr>
        </w:div>
      </w:divsChild>
    </w:div>
    <w:div w:id="632515359">
      <w:bodyDiv w:val="1"/>
      <w:marLeft w:val="0"/>
      <w:marRight w:val="0"/>
      <w:marTop w:val="0"/>
      <w:marBottom w:val="0"/>
      <w:divBdr>
        <w:top w:val="none" w:sz="0" w:space="0" w:color="auto"/>
        <w:left w:val="none" w:sz="0" w:space="0" w:color="auto"/>
        <w:bottom w:val="none" w:sz="0" w:space="0" w:color="auto"/>
        <w:right w:val="none" w:sz="0" w:space="0" w:color="auto"/>
      </w:divBdr>
      <w:divsChild>
        <w:div w:id="2028628316">
          <w:marLeft w:val="0"/>
          <w:marRight w:val="0"/>
          <w:marTop w:val="0"/>
          <w:marBottom w:val="0"/>
          <w:divBdr>
            <w:top w:val="none" w:sz="0" w:space="0" w:color="auto"/>
            <w:left w:val="none" w:sz="0" w:space="0" w:color="auto"/>
            <w:bottom w:val="none" w:sz="0" w:space="0" w:color="auto"/>
            <w:right w:val="none" w:sz="0" w:space="0" w:color="auto"/>
          </w:divBdr>
          <w:divsChild>
            <w:div w:id="250969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2906232">
      <w:bodyDiv w:val="1"/>
      <w:marLeft w:val="0"/>
      <w:marRight w:val="0"/>
      <w:marTop w:val="0"/>
      <w:marBottom w:val="0"/>
      <w:divBdr>
        <w:top w:val="none" w:sz="0" w:space="0" w:color="auto"/>
        <w:left w:val="none" w:sz="0" w:space="0" w:color="auto"/>
        <w:bottom w:val="none" w:sz="0" w:space="0" w:color="auto"/>
        <w:right w:val="none" w:sz="0" w:space="0" w:color="auto"/>
      </w:divBdr>
      <w:divsChild>
        <w:div w:id="1572233691">
          <w:marLeft w:val="0"/>
          <w:marRight w:val="0"/>
          <w:marTop w:val="0"/>
          <w:marBottom w:val="0"/>
          <w:divBdr>
            <w:top w:val="none" w:sz="0" w:space="0" w:color="auto"/>
            <w:left w:val="none" w:sz="0" w:space="0" w:color="auto"/>
            <w:bottom w:val="none" w:sz="0" w:space="0" w:color="auto"/>
            <w:right w:val="none" w:sz="0" w:space="0" w:color="auto"/>
          </w:divBdr>
        </w:div>
      </w:divsChild>
    </w:div>
    <w:div w:id="636879474">
      <w:bodyDiv w:val="1"/>
      <w:marLeft w:val="0"/>
      <w:marRight w:val="0"/>
      <w:marTop w:val="0"/>
      <w:marBottom w:val="0"/>
      <w:divBdr>
        <w:top w:val="none" w:sz="0" w:space="0" w:color="auto"/>
        <w:left w:val="none" w:sz="0" w:space="0" w:color="auto"/>
        <w:bottom w:val="none" w:sz="0" w:space="0" w:color="auto"/>
        <w:right w:val="none" w:sz="0" w:space="0" w:color="auto"/>
      </w:divBdr>
    </w:div>
    <w:div w:id="656150831">
      <w:bodyDiv w:val="1"/>
      <w:marLeft w:val="0"/>
      <w:marRight w:val="0"/>
      <w:marTop w:val="0"/>
      <w:marBottom w:val="0"/>
      <w:divBdr>
        <w:top w:val="none" w:sz="0" w:space="0" w:color="auto"/>
        <w:left w:val="none" w:sz="0" w:space="0" w:color="auto"/>
        <w:bottom w:val="none" w:sz="0" w:space="0" w:color="auto"/>
        <w:right w:val="none" w:sz="0" w:space="0" w:color="auto"/>
      </w:divBdr>
    </w:div>
    <w:div w:id="664666963">
      <w:bodyDiv w:val="1"/>
      <w:marLeft w:val="0"/>
      <w:marRight w:val="0"/>
      <w:marTop w:val="0"/>
      <w:marBottom w:val="0"/>
      <w:divBdr>
        <w:top w:val="none" w:sz="0" w:space="0" w:color="auto"/>
        <w:left w:val="none" w:sz="0" w:space="0" w:color="auto"/>
        <w:bottom w:val="none" w:sz="0" w:space="0" w:color="auto"/>
        <w:right w:val="none" w:sz="0" w:space="0" w:color="auto"/>
      </w:divBdr>
      <w:divsChild>
        <w:div w:id="880093421">
          <w:marLeft w:val="850"/>
          <w:marRight w:val="0"/>
          <w:marTop w:val="120"/>
          <w:marBottom w:val="0"/>
          <w:divBdr>
            <w:top w:val="none" w:sz="0" w:space="0" w:color="auto"/>
            <w:left w:val="none" w:sz="0" w:space="0" w:color="auto"/>
            <w:bottom w:val="none" w:sz="0" w:space="0" w:color="auto"/>
            <w:right w:val="none" w:sz="0" w:space="0" w:color="auto"/>
          </w:divBdr>
        </w:div>
      </w:divsChild>
    </w:div>
    <w:div w:id="666831103">
      <w:bodyDiv w:val="1"/>
      <w:marLeft w:val="0"/>
      <w:marRight w:val="0"/>
      <w:marTop w:val="0"/>
      <w:marBottom w:val="0"/>
      <w:divBdr>
        <w:top w:val="none" w:sz="0" w:space="0" w:color="auto"/>
        <w:left w:val="none" w:sz="0" w:space="0" w:color="auto"/>
        <w:bottom w:val="none" w:sz="0" w:space="0" w:color="auto"/>
        <w:right w:val="none" w:sz="0" w:space="0" w:color="auto"/>
      </w:divBdr>
    </w:div>
    <w:div w:id="669064413">
      <w:bodyDiv w:val="1"/>
      <w:marLeft w:val="0"/>
      <w:marRight w:val="0"/>
      <w:marTop w:val="0"/>
      <w:marBottom w:val="0"/>
      <w:divBdr>
        <w:top w:val="none" w:sz="0" w:space="0" w:color="auto"/>
        <w:left w:val="none" w:sz="0" w:space="0" w:color="auto"/>
        <w:bottom w:val="none" w:sz="0" w:space="0" w:color="auto"/>
        <w:right w:val="none" w:sz="0" w:space="0" w:color="auto"/>
      </w:divBdr>
    </w:div>
    <w:div w:id="682171831">
      <w:bodyDiv w:val="1"/>
      <w:marLeft w:val="0"/>
      <w:marRight w:val="0"/>
      <w:marTop w:val="0"/>
      <w:marBottom w:val="0"/>
      <w:divBdr>
        <w:top w:val="none" w:sz="0" w:space="0" w:color="auto"/>
        <w:left w:val="none" w:sz="0" w:space="0" w:color="auto"/>
        <w:bottom w:val="none" w:sz="0" w:space="0" w:color="auto"/>
        <w:right w:val="none" w:sz="0" w:space="0" w:color="auto"/>
      </w:divBdr>
      <w:divsChild>
        <w:div w:id="1874491905">
          <w:marLeft w:val="0"/>
          <w:marRight w:val="0"/>
          <w:marTop w:val="0"/>
          <w:marBottom w:val="0"/>
          <w:divBdr>
            <w:top w:val="none" w:sz="0" w:space="0" w:color="auto"/>
            <w:left w:val="none" w:sz="0" w:space="0" w:color="auto"/>
            <w:bottom w:val="none" w:sz="0" w:space="0" w:color="auto"/>
            <w:right w:val="none" w:sz="0" w:space="0" w:color="auto"/>
          </w:divBdr>
        </w:div>
      </w:divsChild>
    </w:div>
    <w:div w:id="682240386">
      <w:bodyDiv w:val="1"/>
      <w:marLeft w:val="0"/>
      <w:marRight w:val="0"/>
      <w:marTop w:val="0"/>
      <w:marBottom w:val="0"/>
      <w:divBdr>
        <w:top w:val="none" w:sz="0" w:space="0" w:color="auto"/>
        <w:left w:val="none" w:sz="0" w:space="0" w:color="auto"/>
        <w:bottom w:val="none" w:sz="0" w:space="0" w:color="auto"/>
        <w:right w:val="none" w:sz="0" w:space="0" w:color="auto"/>
      </w:divBdr>
    </w:div>
    <w:div w:id="704065836">
      <w:bodyDiv w:val="1"/>
      <w:marLeft w:val="0"/>
      <w:marRight w:val="0"/>
      <w:marTop w:val="0"/>
      <w:marBottom w:val="0"/>
      <w:divBdr>
        <w:top w:val="none" w:sz="0" w:space="0" w:color="auto"/>
        <w:left w:val="none" w:sz="0" w:space="0" w:color="auto"/>
        <w:bottom w:val="none" w:sz="0" w:space="0" w:color="auto"/>
        <w:right w:val="none" w:sz="0" w:space="0" w:color="auto"/>
      </w:divBdr>
    </w:div>
    <w:div w:id="739595164">
      <w:bodyDiv w:val="1"/>
      <w:marLeft w:val="0"/>
      <w:marRight w:val="0"/>
      <w:marTop w:val="0"/>
      <w:marBottom w:val="0"/>
      <w:divBdr>
        <w:top w:val="none" w:sz="0" w:space="0" w:color="auto"/>
        <w:left w:val="none" w:sz="0" w:space="0" w:color="auto"/>
        <w:bottom w:val="none" w:sz="0" w:space="0" w:color="auto"/>
        <w:right w:val="none" w:sz="0" w:space="0" w:color="auto"/>
      </w:divBdr>
    </w:div>
    <w:div w:id="749500080">
      <w:bodyDiv w:val="1"/>
      <w:marLeft w:val="0"/>
      <w:marRight w:val="0"/>
      <w:marTop w:val="0"/>
      <w:marBottom w:val="0"/>
      <w:divBdr>
        <w:top w:val="none" w:sz="0" w:space="0" w:color="auto"/>
        <w:left w:val="none" w:sz="0" w:space="0" w:color="auto"/>
        <w:bottom w:val="none" w:sz="0" w:space="0" w:color="auto"/>
        <w:right w:val="none" w:sz="0" w:space="0" w:color="auto"/>
      </w:divBdr>
      <w:divsChild>
        <w:div w:id="2013026505">
          <w:marLeft w:val="1138"/>
          <w:marRight w:val="0"/>
          <w:marTop w:val="120"/>
          <w:marBottom w:val="0"/>
          <w:divBdr>
            <w:top w:val="none" w:sz="0" w:space="0" w:color="auto"/>
            <w:left w:val="none" w:sz="0" w:space="0" w:color="auto"/>
            <w:bottom w:val="none" w:sz="0" w:space="0" w:color="auto"/>
            <w:right w:val="none" w:sz="0" w:space="0" w:color="auto"/>
          </w:divBdr>
        </w:div>
      </w:divsChild>
    </w:div>
    <w:div w:id="774404358">
      <w:bodyDiv w:val="1"/>
      <w:marLeft w:val="0"/>
      <w:marRight w:val="0"/>
      <w:marTop w:val="0"/>
      <w:marBottom w:val="0"/>
      <w:divBdr>
        <w:top w:val="none" w:sz="0" w:space="0" w:color="auto"/>
        <w:left w:val="none" w:sz="0" w:space="0" w:color="auto"/>
        <w:bottom w:val="none" w:sz="0" w:space="0" w:color="auto"/>
        <w:right w:val="none" w:sz="0" w:space="0" w:color="auto"/>
      </w:divBdr>
    </w:div>
    <w:div w:id="798763722">
      <w:bodyDiv w:val="1"/>
      <w:marLeft w:val="0"/>
      <w:marRight w:val="0"/>
      <w:marTop w:val="0"/>
      <w:marBottom w:val="0"/>
      <w:divBdr>
        <w:top w:val="none" w:sz="0" w:space="0" w:color="auto"/>
        <w:left w:val="none" w:sz="0" w:space="0" w:color="auto"/>
        <w:bottom w:val="none" w:sz="0" w:space="0" w:color="auto"/>
        <w:right w:val="none" w:sz="0" w:space="0" w:color="auto"/>
      </w:divBdr>
      <w:divsChild>
        <w:div w:id="671178209">
          <w:marLeft w:val="893"/>
          <w:marRight w:val="0"/>
          <w:marTop w:val="40"/>
          <w:marBottom w:val="80"/>
          <w:divBdr>
            <w:top w:val="none" w:sz="0" w:space="0" w:color="auto"/>
            <w:left w:val="none" w:sz="0" w:space="0" w:color="auto"/>
            <w:bottom w:val="none" w:sz="0" w:space="0" w:color="auto"/>
            <w:right w:val="none" w:sz="0" w:space="0" w:color="auto"/>
          </w:divBdr>
        </w:div>
      </w:divsChild>
    </w:div>
    <w:div w:id="811868779">
      <w:bodyDiv w:val="1"/>
      <w:marLeft w:val="0"/>
      <w:marRight w:val="0"/>
      <w:marTop w:val="0"/>
      <w:marBottom w:val="0"/>
      <w:divBdr>
        <w:top w:val="none" w:sz="0" w:space="0" w:color="auto"/>
        <w:left w:val="none" w:sz="0" w:space="0" w:color="auto"/>
        <w:bottom w:val="none" w:sz="0" w:space="0" w:color="auto"/>
        <w:right w:val="none" w:sz="0" w:space="0" w:color="auto"/>
      </w:divBdr>
      <w:divsChild>
        <w:div w:id="107702124">
          <w:marLeft w:val="0"/>
          <w:marRight w:val="0"/>
          <w:marTop w:val="0"/>
          <w:marBottom w:val="0"/>
          <w:divBdr>
            <w:top w:val="none" w:sz="0" w:space="0" w:color="auto"/>
            <w:left w:val="none" w:sz="0" w:space="0" w:color="auto"/>
            <w:bottom w:val="none" w:sz="0" w:space="0" w:color="auto"/>
            <w:right w:val="none" w:sz="0" w:space="0" w:color="auto"/>
          </w:divBdr>
        </w:div>
      </w:divsChild>
    </w:div>
    <w:div w:id="816073727">
      <w:bodyDiv w:val="1"/>
      <w:marLeft w:val="0"/>
      <w:marRight w:val="0"/>
      <w:marTop w:val="0"/>
      <w:marBottom w:val="0"/>
      <w:divBdr>
        <w:top w:val="none" w:sz="0" w:space="0" w:color="auto"/>
        <w:left w:val="none" w:sz="0" w:space="0" w:color="auto"/>
        <w:bottom w:val="none" w:sz="0" w:space="0" w:color="auto"/>
        <w:right w:val="none" w:sz="0" w:space="0" w:color="auto"/>
      </w:divBdr>
    </w:div>
    <w:div w:id="826022039">
      <w:bodyDiv w:val="1"/>
      <w:marLeft w:val="0"/>
      <w:marRight w:val="0"/>
      <w:marTop w:val="0"/>
      <w:marBottom w:val="0"/>
      <w:divBdr>
        <w:top w:val="none" w:sz="0" w:space="0" w:color="auto"/>
        <w:left w:val="none" w:sz="0" w:space="0" w:color="auto"/>
        <w:bottom w:val="none" w:sz="0" w:space="0" w:color="auto"/>
        <w:right w:val="none" w:sz="0" w:space="0" w:color="auto"/>
      </w:divBdr>
      <w:divsChild>
        <w:div w:id="1256013626">
          <w:marLeft w:val="0"/>
          <w:marRight w:val="0"/>
          <w:marTop w:val="0"/>
          <w:marBottom w:val="0"/>
          <w:divBdr>
            <w:top w:val="none" w:sz="0" w:space="0" w:color="auto"/>
            <w:left w:val="none" w:sz="0" w:space="0" w:color="auto"/>
            <w:bottom w:val="none" w:sz="0" w:space="0" w:color="auto"/>
            <w:right w:val="none" w:sz="0" w:space="0" w:color="auto"/>
          </w:divBdr>
        </w:div>
      </w:divsChild>
    </w:div>
    <w:div w:id="856115153">
      <w:bodyDiv w:val="1"/>
      <w:marLeft w:val="0"/>
      <w:marRight w:val="0"/>
      <w:marTop w:val="0"/>
      <w:marBottom w:val="0"/>
      <w:divBdr>
        <w:top w:val="none" w:sz="0" w:space="0" w:color="auto"/>
        <w:left w:val="none" w:sz="0" w:space="0" w:color="auto"/>
        <w:bottom w:val="none" w:sz="0" w:space="0" w:color="auto"/>
        <w:right w:val="none" w:sz="0" w:space="0" w:color="auto"/>
      </w:divBdr>
      <w:divsChild>
        <w:div w:id="347219942">
          <w:marLeft w:val="0"/>
          <w:marRight w:val="0"/>
          <w:marTop w:val="0"/>
          <w:marBottom w:val="0"/>
          <w:divBdr>
            <w:top w:val="none" w:sz="0" w:space="0" w:color="auto"/>
            <w:left w:val="none" w:sz="0" w:space="0" w:color="auto"/>
            <w:bottom w:val="none" w:sz="0" w:space="0" w:color="auto"/>
            <w:right w:val="none" w:sz="0" w:space="0" w:color="auto"/>
          </w:divBdr>
        </w:div>
      </w:divsChild>
    </w:div>
    <w:div w:id="862326941">
      <w:bodyDiv w:val="1"/>
      <w:marLeft w:val="0"/>
      <w:marRight w:val="0"/>
      <w:marTop w:val="0"/>
      <w:marBottom w:val="0"/>
      <w:divBdr>
        <w:top w:val="none" w:sz="0" w:space="0" w:color="auto"/>
        <w:left w:val="none" w:sz="0" w:space="0" w:color="auto"/>
        <w:bottom w:val="none" w:sz="0" w:space="0" w:color="auto"/>
        <w:right w:val="none" w:sz="0" w:space="0" w:color="auto"/>
      </w:divBdr>
    </w:div>
    <w:div w:id="866140837">
      <w:bodyDiv w:val="1"/>
      <w:marLeft w:val="0"/>
      <w:marRight w:val="0"/>
      <w:marTop w:val="0"/>
      <w:marBottom w:val="0"/>
      <w:divBdr>
        <w:top w:val="none" w:sz="0" w:space="0" w:color="auto"/>
        <w:left w:val="none" w:sz="0" w:space="0" w:color="auto"/>
        <w:bottom w:val="none" w:sz="0" w:space="0" w:color="auto"/>
        <w:right w:val="none" w:sz="0" w:space="0" w:color="auto"/>
      </w:divBdr>
      <w:divsChild>
        <w:div w:id="1736974586">
          <w:marLeft w:val="0"/>
          <w:marRight w:val="0"/>
          <w:marTop w:val="0"/>
          <w:marBottom w:val="0"/>
          <w:divBdr>
            <w:top w:val="none" w:sz="0" w:space="0" w:color="auto"/>
            <w:left w:val="none" w:sz="0" w:space="0" w:color="auto"/>
            <w:bottom w:val="none" w:sz="0" w:space="0" w:color="auto"/>
            <w:right w:val="none" w:sz="0" w:space="0" w:color="auto"/>
          </w:divBdr>
        </w:div>
      </w:divsChild>
    </w:div>
    <w:div w:id="869150239">
      <w:bodyDiv w:val="1"/>
      <w:marLeft w:val="0"/>
      <w:marRight w:val="0"/>
      <w:marTop w:val="0"/>
      <w:marBottom w:val="0"/>
      <w:divBdr>
        <w:top w:val="none" w:sz="0" w:space="0" w:color="auto"/>
        <w:left w:val="none" w:sz="0" w:space="0" w:color="auto"/>
        <w:bottom w:val="none" w:sz="0" w:space="0" w:color="auto"/>
        <w:right w:val="none" w:sz="0" w:space="0" w:color="auto"/>
      </w:divBdr>
    </w:div>
    <w:div w:id="870192999">
      <w:bodyDiv w:val="1"/>
      <w:marLeft w:val="0"/>
      <w:marRight w:val="0"/>
      <w:marTop w:val="0"/>
      <w:marBottom w:val="0"/>
      <w:divBdr>
        <w:top w:val="none" w:sz="0" w:space="0" w:color="auto"/>
        <w:left w:val="none" w:sz="0" w:space="0" w:color="auto"/>
        <w:bottom w:val="none" w:sz="0" w:space="0" w:color="auto"/>
        <w:right w:val="none" w:sz="0" w:space="0" w:color="auto"/>
      </w:divBdr>
    </w:div>
    <w:div w:id="882138229">
      <w:bodyDiv w:val="1"/>
      <w:marLeft w:val="0"/>
      <w:marRight w:val="0"/>
      <w:marTop w:val="0"/>
      <w:marBottom w:val="0"/>
      <w:divBdr>
        <w:top w:val="none" w:sz="0" w:space="0" w:color="auto"/>
        <w:left w:val="none" w:sz="0" w:space="0" w:color="auto"/>
        <w:bottom w:val="none" w:sz="0" w:space="0" w:color="auto"/>
        <w:right w:val="none" w:sz="0" w:space="0" w:color="auto"/>
      </w:divBdr>
    </w:div>
    <w:div w:id="889997933">
      <w:bodyDiv w:val="1"/>
      <w:marLeft w:val="0"/>
      <w:marRight w:val="0"/>
      <w:marTop w:val="0"/>
      <w:marBottom w:val="0"/>
      <w:divBdr>
        <w:top w:val="none" w:sz="0" w:space="0" w:color="auto"/>
        <w:left w:val="none" w:sz="0" w:space="0" w:color="auto"/>
        <w:bottom w:val="none" w:sz="0" w:space="0" w:color="auto"/>
        <w:right w:val="none" w:sz="0" w:space="0" w:color="auto"/>
      </w:divBdr>
    </w:div>
    <w:div w:id="890963288">
      <w:bodyDiv w:val="1"/>
      <w:marLeft w:val="0"/>
      <w:marRight w:val="0"/>
      <w:marTop w:val="0"/>
      <w:marBottom w:val="0"/>
      <w:divBdr>
        <w:top w:val="none" w:sz="0" w:space="0" w:color="auto"/>
        <w:left w:val="none" w:sz="0" w:space="0" w:color="auto"/>
        <w:bottom w:val="none" w:sz="0" w:space="0" w:color="auto"/>
        <w:right w:val="none" w:sz="0" w:space="0" w:color="auto"/>
      </w:divBdr>
      <w:divsChild>
        <w:div w:id="507990957">
          <w:marLeft w:val="1238"/>
          <w:marRight w:val="0"/>
          <w:marTop w:val="120"/>
          <w:marBottom w:val="0"/>
          <w:divBdr>
            <w:top w:val="none" w:sz="0" w:space="0" w:color="auto"/>
            <w:left w:val="none" w:sz="0" w:space="0" w:color="auto"/>
            <w:bottom w:val="none" w:sz="0" w:space="0" w:color="auto"/>
            <w:right w:val="none" w:sz="0" w:space="0" w:color="auto"/>
          </w:divBdr>
        </w:div>
        <w:div w:id="714817238">
          <w:marLeft w:val="893"/>
          <w:marRight w:val="0"/>
          <w:marTop w:val="120"/>
          <w:marBottom w:val="0"/>
          <w:divBdr>
            <w:top w:val="none" w:sz="0" w:space="0" w:color="auto"/>
            <w:left w:val="none" w:sz="0" w:space="0" w:color="auto"/>
            <w:bottom w:val="none" w:sz="0" w:space="0" w:color="auto"/>
            <w:right w:val="none" w:sz="0" w:space="0" w:color="auto"/>
          </w:divBdr>
        </w:div>
        <w:div w:id="977222039">
          <w:marLeft w:val="1238"/>
          <w:marRight w:val="0"/>
          <w:marTop w:val="120"/>
          <w:marBottom w:val="0"/>
          <w:divBdr>
            <w:top w:val="none" w:sz="0" w:space="0" w:color="auto"/>
            <w:left w:val="none" w:sz="0" w:space="0" w:color="auto"/>
            <w:bottom w:val="none" w:sz="0" w:space="0" w:color="auto"/>
            <w:right w:val="none" w:sz="0" w:space="0" w:color="auto"/>
          </w:divBdr>
        </w:div>
        <w:div w:id="1102148360">
          <w:marLeft w:val="1166"/>
          <w:marRight w:val="0"/>
          <w:marTop w:val="120"/>
          <w:marBottom w:val="0"/>
          <w:divBdr>
            <w:top w:val="none" w:sz="0" w:space="0" w:color="auto"/>
            <w:left w:val="none" w:sz="0" w:space="0" w:color="auto"/>
            <w:bottom w:val="none" w:sz="0" w:space="0" w:color="auto"/>
            <w:right w:val="none" w:sz="0" w:space="0" w:color="auto"/>
          </w:divBdr>
        </w:div>
        <w:div w:id="1186023452">
          <w:marLeft w:val="547"/>
          <w:marRight w:val="0"/>
          <w:marTop w:val="120"/>
          <w:marBottom w:val="0"/>
          <w:divBdr>
            <w:top w:val="none" w:sz="0" w:space="0" w:color="auto"/>
            <w:left w:val="none" w:sz="0" w:space="0" w:color="auto"/>
            <w:bottom w:val="none" w:sz="0" w:space="0" w:color="auto"/>
            <w:right w:val="none" w:sz="0" w:space="0" w:color="auto"/>
          </w:divBdr>
        </w:div>
        <w:div w:id="1375274403">
          <w:marLeft w:val="893"/>
          <w:marRight w:val="0"/>
          <w:marTop w:val="120"/>
          <w:marBottom w:val="0"/>
          <w:divBdr>
            <w:top w:val="none" w:sz="0" w:space="0" w:color="auto"/>
            <w:left w:val="none" w:sz="0" w:space="0" w:color="auto"/>
            <w:bottom w:val="none" w:sz="0" w:space="0" w:color="auto"/>
            <w:right w:val="none" w:sz="0" w:space="0" w:color="auto"/>
          </w:divBdr>
        </w:div>
        <w:div w:id="1475488426">
          <w:marLeft w:val="893"/>
          <w:marRight w:val="0"/>
          <w:marTop w:val="120"/>
          <w:marBottom w:val="0"/>
          <w:divBdr>
            <w:top w:val="none" w:sz="0" w:space="0" w:color="auto"/>
            <w:left w:val="none" w:sz="0" w:space="0" w:color="auto"/>
            <w:bottom w:val="none" w:sz="0" w:space="0" w:color="auto"/>
            <w:right w:val="none" w:sz="0" w:space="0" w:color="auto"/>
          </w:divBdr>
        </w:div>
        <w:div w:id="1652562226">
          <w:marLeft w:val="1238"/>
          <w:marRight w:val="0"/>
          <w:marTop w:val="120"/>
          <w:marBottom w:val="0"/>
          <w:divBdr>
            <w:top w:val="none" w:sz="0" w:space="0" w:color="auto"/>
            <w:left w:val="none" w:sz="0" w:space="0" w:color="auto"/>
            <w:bottom w:val="none" w:sz="0" w:space="0" w:color="auto"/>
            <w:right w:val="none" w:sz="0" w:space="0" w:color="auto"/>
          </w:divBdr>
        </w:div>
      </w:divsChild>
    </w:div>
    <w:div w:id="903904891">
      <w:bodyDiv w:val="1"/>
      <w:marLeft w:val="0"/>
      <w:marRight w:val="0"/>
      <w:marTop w:val="0"/>
      <w:marBottom w:val="0"/>
      <w:divBdr>
        <w:top w:val="none" w:sz="0" w:space="0" w:color="auto"/>
        <w:left w:val="none" w:sz="0" w:space="0" w:color="auto"/>
        <w:bottom w:val="none" w:sz="0" w:space="0" w:color="auto"/>
        <w:right w:val="none" w:sz="0" w:space="0" w:color="auto"/>
      </w:divBdr>
    </w:div>
    <w:div w:id="924919695">
      <w:bodyDiv w:val="1"/>
      <w:marLeft w:val="0"/>
      <w:marRight w:val="0"/>
      <w:marTop w:val="0"/>
      <w:marBottom w:val="0"/>
      <w:divBdr>
        <w:top w:val="none" w:sz="0" w:space="0" w:color="auto"/>
        <w:left w:val="none" w:sz="0" w:space="0" w:color="auto"/>
        <w:bottom w:val="none" w:sz="0" w:space="0" w:color="auto"/>
        <w:right w:val="none" w:sz="0" w:space="0" w:color="auto"/>
      </w:divBdr>
    </w:div>
    <w:div w:id="939146252">
      <w:bodyDiv w:val="1"/>
      <w:marLeft w:val="0"/>
      <w:marRight w:val="0"/>
      <w:marTop w:val="0"/>
      <w:marBottom w:val="0"/>
      <w:divBdr>
        <w:top w:val="none" w:sz="0" w:space="0" w:color="auto"/>
        <w:left w:val="none" w:sz="0" w:space="0" w:color="auto"/>
        <w:bottom w:val="none" w:sz="0" w:space="0" w:color="auto"/>
        <w:right w:val="none" w:sz="0" w:space="0" w:color="auto"/>
      </w:divBdr>
      <w:divsChild>
        <w:div w:id="1310668111">
          <w:marLeft w:val="1411"/>
          <w:marRight w:val="0"/>
          <w:marTop w:val="120"/>
          <w:marBottom w:val="0"/>
          <w:divBdr>
            <w:top w:val="none" w:sz="0" w:space="0" w:color="auto"/>
            <w:left w:val="none" w:sz="0" w:space="0" w:color="auto"/>
            <w:bottom w:val="none" w:sz="0" w:space="0" w:color="auto"/>
            <w:right w:val="none" w:sz="0" w:space="0" w:color="auto"/>
          </w:divBdr>
        </w:div>
      </w:divsChild>
    </w:div>
    <w:div w:id="980501128">
      <w:bodyDiv w:val="1"/>
      <w:marLeft w:val="0"/>
      <w:marRight w:val="0"/>
      <w:marTop w:val="0"/>
      <w:marBottom w:val="0"/>
      <w:divBdr>
        <w:top w:val="none" w:sz="0" w:space="0" w:color="auto"/>
        <w:left w:val="none" w:sz="0" w:space="0" w:color="auto"/>
        <w:bottom w:val="none" w:sz="0" w:space="0" w:color="auto"/>
        <w:right w:val="none" w:sz="0" w:space="0" w:color="auto"/>
      </w:divBdr>
    </w:div>
    <w:div w:id="990600175">
      <w:bodyDiv w:val="1"/>
      <w:marLeft w:val="0"/>
      <w:marRight w:val="0"/>
      <w:marTop w:val="0"/>
      <w:marBottom w:val="0"/>
      <w:divBdr>
        <w:top w:val="none" w:sz="0" w:space="0" w:color="auto"/>
        <w:left w:val="none" w:sz="0" w:space="0" w:color="auto"/>
        <w:bottom w:val="none" w:sz="0" w:space="0" w:color="auto"/>
        <w:right w:val="none" w:sz="0" w:space="0" w:color="auto"/>
      </w:divBdr>
      <w:divsChild>
        <w:div w:id="1778020685">
          <w:marLeft w:val="850"/>
          <w:marRight w:val="0"/>
          <w:marTop w:val="120"/>
          <w:marBottom w:val="0"/>
          <w:divBdr>
            <w:top w:val="none" w:sz="0" w:space="0" w:color="auto"/>
            <w:left w:val="none" w:sz="0" w:space="0" w:color="auto"/>
            <w:bottom w:val="none" w:sz="0" w:space="0" w:color="auto"/>
            <w:right w:val="none" w:sz="0" w:space="0" w:color="auto"/>
          </w:divBdr>
        </w:div>
      </w:divsChild>
    </w:div>
    <w:div w:id="1004094071">
      <w:bodyDiv w:val="1"/>
      <w:marLeft w:val="0"/>
      <w:marRight w:val="0"/>
      <w:marTop w:val="0"/>
      <w:marBottom w:val="0"/>
      <w:divBdr>
        <w:top w:val="none" w:sz="0" w:space="0" w:color="auto"/>
        <w:left w:val="none" w:sz="0" w:space="0" w:color="auto"/>
        <w:bottom w:val="none" w:sz="0" w:space="0" w:color="auto"/>
        <w:right w:val="none" w:sz="0" w:space="0" w:color="auto"/>
      </w:divBdr>
    </w:div>
    <w:div w:id="1004743412">
      <w:bodyDiv w:val="1"/>
      <w:marLeft w:val="0"/>
      <w:marRight w:val="0"/>
      <w:marTop w:val="0"/>
      <w:marBottom w:val="0"/>
      <w:divBdr>
        <w:top w:val="none" w:sz="0" w:space="0" w:color="auto"/>
        <w:left w:val="none" w:sz="0" w:space="0" w:color="auto"/>
        <w:bottom w:val="none" w:sz="0" w:space="0" w:color="auto"/>
        <w:right w:val="none" w:sz="0" w:space="0" w:color="auto"/>
      </w:divBdr>
    </w:div>
    <w:div w:id="1011957375">
      <w:bodyDiv w:val="1"/>
      <w:marLeft w:val="0"/>
      <w:marRight w:val="0"/>
      <w:marTop w:val="0"/>
      <w:marBottom w:val="0"/>
      <w:divBdr>
        <w:top w:val="none" w:sz="0" w:space="0" w:color="auto"/>
        <w:left w:val="none" w:sz="0" w:space="0" w:color="auto"/>
        <w:bottom w:val="none" w:sz="0" w:space="0" w:color="auto"/>
        <w:right w:val="none" w:sz="0" w:space="0" w:color="auto"/>
      </w:divBdr>
    </w:div>
    <w:div w:id="1024483895">
      <w:bodyDiv w:val="1"/>
      <w:marLeft w:val="0"/>
      <w:marRight w:val="0"/>
      <w:marTop w:val="0"/>
      <w:marBottom w:val="0"/>
      <w:divBdr>
        <w:top w:val="none" w:sz="0" w:space="0" w:color="auto"/>
        <w:left w:val="none" w:sz="0" w:space="0" w:color="auto"/>
        <w:bottom w:val="none" w:sz="0" w:space="0" w:color="auto"/>
        <w:right w:val="none" w:sz="0" w:space="0" w:color="auto"/>
      </w:divBdr>
      <w:divsChild>
        <w:div w:id="774591924">
          <w:marLeft w:val="1138"/>
          <w:marRight w:val="0"/>
          <w:marTop w:val="120"/>
          <w:marBottom w:val="0"/>
          <w:divBdr>
            <w:top w:val="none" w:sz="0" w:space="0" w:color="auto"/>
            <w:left w:val="none" w:sz="0" w:space="0" w:color="auto"/>
            <w:bottom w:val="none" w:sz="0" w:space="0" w:color="auto"/>
            <w:right w:val="none" w:sz="0" w:space="0" w:color="auto"/>
          </w:divBdr>
        </w:div>
        <w:div w:id="1554317997">
          <w:marLeft w:val="1138"/>
          <w:marRight w:val="0"/>
          <w:marTop w:val="120"/>
          <w:marBottom w:val="0"/>
          <w:divBdr>
            <w:top w:val="none" w:sz="0" w:space="0" w:color="auto"/>
            <w:left w:val="none" w:sz="0" w:space="0" w:color="auto"/>
            <w:bottom w:val="none" w:sz="0" w:space="0" w:color="auto"/>
            <w:right w:val="none" w:sz="0" w:space="0" w:color="auto"/>
          </w:divBdr>
        </w:div>
      </w:divsChild>
    </w:div>
    <w:div w:id="1026562673">
      <w:bodyDiv w:val="1"/>
      <w:marLeft w:val="0"/>
      <w:marRight w:val="0"/>
      <w:marTop w:val="0"/>
      <w:marBottom w:val="0"/>
      <w:divBdr>
        <w:top w:val="none" w:sz="0" w:space="0" w:color="auto"/>
        <w:left w:val="none" w:sz="0" w:space="0" w:color="auto"/>
        <w:bottom w:val="none" w:sz="0" w:space="0" w:color="auto"/>
        <w:right w:val="none" w:sz="0" w:space="0" w:color="auto"/>
      </w:divBdr>
      <w:divsChild>
        <w:div w:id="969627485">
          <w:marLeft w:val="0"/>
          <w:marRight w:val="0"/>
          <w:marTop w:val="0"/>
          <w:marBottom w:val="0"/>
          <w:divBdr>
            <w:top w:val="none" w:sz="0" w:space="0" w:color="auto"/>
            <w:left w:val="none" w:sz="0" w:space="0" w:color="auto"/>
            <w:bottom w:val="none" w:sz="0" w:space="0" w:color="auto"/>
            <w:right w:val="none" w:sz="0" w:space="0" w:color="auto"/>
          </w:divBdr>
          <w:divsChild>
            <w:div w:id="72513699">
              <w:marLeft w:val="0"/>
              <w:marRight w:val="0"/>
              <w:marTop w:val="0"/>
              <w:marBottom w:val="0"/>
              <w:divBdr>
                <w:top w:val="none" w:sz="0" w:space="0" w:color="auto"/>
                <w:left w:val="none" w:sz="0" w:space="0" w:color="auto"/>
                <w:bottom w:val="none" w:sz="0" w:space="0" w:color="auto"/>
                <w:right w:val="none" w:sz="0" w:space="0" w:color="auto"/>
              </w:divBdr>
            </w:div>
            <w:div w:id="219559317">
              <w:marLeft w:val="0"/>
              <w:marRight w:val="0"/>
              <w:marTop w:val="0"/>
              <w:marBottom w:val="0"/>
              <w:divBdr>
                <w:top w:val="none" w:sz="0" w:space="0" w:color="auto"/>
                <w:left w:val="none" w:sz="0" w:space="0" w:color="auto"/>
                <w:bottom w:val="none" w:sz="0" w:space="0" w:color="auto"/>
                <w:right w:val="none" w:sz="0" w:space="0" w:color="auto"/>
              </w:divBdr>
            </w:div>
            <w:div w:id="348601373">
              <w:marLeft w:val="0"/>
              <w:marRight w:val="0"/>
              <w:marTop w:val="0"/>
              <w:marBottom w:val="0"/>
              <w:divBdr>
                <w:top w:val="none" w:sz="0" w:space="0" w:color="auto"/>
                <w:left w:val="none" w:sz="0" w:space="0" w:color="auto"/>
                <w:bottom w:val="none" w:sz="0" w:space="0" w:color="auto"/>
                <w:right w:val="none" w:sz="0" w:space="0" w:color="auto"/>
              </w:divBdr>
            </w:div>
            <w:div w:id="595094905">
              <w:marLeft w:val="0"/>
              <w:marRight w:val="0"/>
              <w:marTop w:val="0"/>
              <w:marBottom w:val="0"/>
              <w:divBdr>
                <w:top w:val="none" w:sz="0" w:space="0" w:color="auto"/>
                <w:left w:val="none" w:sz="0" w:space="0" w:color="auto"/>
                <w:bottom w:val="none" w:sz="0" w:space="0" w:color="auto"/>
                <w:right w:val="none" w:sz="0" w:space="0" w:color="auto"/>
              </w:divBdr>
            </w:div>
            <w:div w:id="666791906">
              <w:marLeft w:val="0"/>
              <w:marRight w:val="0"/>
              <w:marTop w:val="0"/>
              <w:marBottom w:val="0"/>
              <w:divBdr>
                <w:top w:val="none" w:sz="0" w:space="0" w:color="auto"/>
                <w:left w:val="none" w:sz="0" w:space="0" w:color="auto"/>
                <w:bottom w:val="none" w:sz="0" w:space="0" w:color="auto"/>
                <w:right w:val="none" w:sz="0" w:space="0" w:color="auto"/>
              </w:divBdr>
            </w:div>
            <w:div w:id="712389579">
              <w:marLeft w:val="0"/>
              <w:marRight w:val="0"/>
              <w:marTop w:val="0"/>
              <w:marBottom w:val="0"/>
              <w:divBdr>
                <w:top w:val="none" w:sz="0" w:space="0" w:color="auto"/>
                <w:left w:val="none" w:sz="0" w:space="0" w:color="auto"/>
                <w:bottom w:val="none" w:sz="0" w:space="0" w:color="auto"/>
                <w:right w:val="none" w:sz="0" w:space="0" w:color="auto"/>
              </w:divBdr>
            </w:div>
            <w:div w:id="731469037">
              <w:marLeft w:val="0"/>
              <w:marRight w:val="0"/>
              <w:marTop w:val="0"/>
              <w:marBottom w:val="0"/>
              <w:divBdr>
                <w:top w:val="none" w:sz="0" w:space="0" w:color="auto"/>
                <w:left w:val="none" w:sz="0" w:space="0" w:color="auto"/>
                <w:bottom w:val="none" w:sz="0" w:space="0" w:color="auto"/>
                <w:right w:val="none" w:sz="0" w:space="0" w:color="auto"/>
              </w:divBdr>
            </w:div>
            <w:div w:id="777985671">
              <w:marLeft w:val="0"/>
              <w:marRight w:val="0"/>
              <w:marTop w:val="0"/>
              <w:marBottom w:val="0"/>
              <w:divBdr>
                <w:top w:val="none" w:sz="0" w:space="0" w:color="auto"/>
                <w:left w:val="none" w:sz="0" w:space="0" w:color="auto"/>
                <w:bottom w:val="none" w:sz="0" w:space="0" w:color="auto"/>
                <w:right w:val="none" w:sz="0" w:space="0" w:color="auto"/>
              </w:divBdr>
            </w:div>
            <w:div w:id="1070230873">
              <w:marLeft w:val="0"/>
              <w:marRight w:val="0"/>
              <w:marTop w:val="0"/>
              <w:marBottom w:val="0"/>
              <w:divBdr>
                <w:top w:val="none" w:sz="0" w:space="0" w:color="auto"/>
                <w:left w:val="none" w:sz="0" w:space="0" w:color="auto"/>
                <w:bottom w:val="none" w:sz="0" w:space="0" w:color="auto"/>
                <w:right w:val="none" w:sz="0" w:space="0" w:color="auto"/>
              </w:divBdr>
            </w:div>
            <w:div w:id="1299140635">
              <w:marLeft w:val="0"/>
              <w:marRight w:val="0"/>
              <w:marTop w:val="0"/>
              <w:marBottom w:val="0"/>
              <w:divBdr>
                <w:top w:val="none" w:sz="0" w:space="0" w:color="auto"/>
                <w:left w:val="none" w:sz="0" w:space="0" w:color="auto"/>
                <w:bottom w:val="none" w:sz="0" w:space="0" w:color="auto"/>
                <w:right w:val="none" w:sz="0" w:space="0" w:color="auto"/>
              </w:divBdr>
            </w:div>
            <w:div w:id="1473013685">
              <w:marLeft w:val="0"/>
              <w:marRight w:val="0"/>
              <w:marTop w:val="0"/>
              <w:marBottom w:val="0"/>
              <w:divBdr>
                <w:top w:val="none" w:sz="0" w:space="0" w:color="auto"/>
                <w:left w:val="none" w:sz="0" w:space="0" w:color="auto"/>
                <w:bottom w:val="none" w:sz="0" w:space="0" w:color="auto"/>
                <w:right w:val="none" w:sz="0" w:space="0" w:color="auto"/>
              </w:divBdr>
            </w:div>
            <w:div w:id="1572345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069969">
      <w:bodyDiv w:val="1"/>
      <w:marLeft w:val="0"/>
      <w:marRight w:val="0"/>
      <w:marTop w:val="0"/>
      <w:marBottom w:val="0"/>
      <w:divBdr>
        <w:top w:val="none" w:sz="0" w:space="0" w:color="auto"/>
        <w:left w:val="none" w:sz="0" w:space="0" w:color="auto"/>
        <w:bottom w:val="none" w:sz="0" w:space="0" w:color="auto"/>
        <w:right w:val="none" w:sz="0" w:space="0" w:color="auto"/>
      </w:divBdr>
    </w:div>
    <w:div w:id="1050232099">
      <w:bodyDiv w:val="1"/>
      <w:marLeft w:val="0"/>
      <w:marRight w:val="0"/>
      <w:marTop w:val="0"/>
      <w:marBottom w:val="0"/>
      <w:divBdr>
        <w:top w:val="none" w:sz="0" w:space="0" w:color="auto"/>
        <w:left w:val="none" w:sz="0" w:space="0" w:color="auto"/>
        <w:bottom w:val="none" w:sz="0" w:space="0" w:color="auto"/>
        <w:right w:val="none" w:sz="0" w:space="0" w:color="auto"/>
      </w:divBdr>
    </w:div>
    <w:div w:id="1062093306">
      <w:bodyDiv w:val="1"/>
      <w:marLeft w:val="0"/>
      <w:marRight w:val="0"/>
      <w:marTop w:val="0"/>
      <w:marBottom w:val="0"/>
      <w:divBdr>
        <w:top w:val="none" w:sz="0" w:space="0" w:color="auto"/>
        <w:left w:val="none" w:sz="0" w:space="0" w:color="auto"/>
        <w:bottom w:val="none" w:sz="0" w:space="0" w:color="auto"/>
        <w:right w:val="none" w:sz="0" w:space="0" w:color="auto"/>
      </w:divBdr>
    </w:div>
    <w:div w:id="1063333747">
      <w:bodyDiv w:val="1"/>
      <w:marLeft w:val="0"/>
      <w:marRight w:val="0"/>
      <w:marTop w:val="0"/>
      <w:marBottom w:val="0"/>
      <w:divBdr>
        <w:top w:val="none" w:sz="0" w:space="0" w:color="auto"/>
        <w:left w:val="none" w:sz="0" w:space="0" w:color="auto"/>
        <w:bottom w:val="none" w:sz="0" w:space="0" w:color="auto"/>
        <w:right w:val="none" w:sz="0" w:space="0" w:color="auto"/>
      </w:divBdr>
    </w:div>
    <w:div w:id="1084642517">
      <w:bodyDiv w:val="1"/>
      <w:marLeft w:val="0"/>
      <w:marRight w:val="0"/>
      <w:marTop w:val="0"/>
      <w:marBottom w:val="0"/>
      <w:divBdr>
        <w:top w:val="none" w:sz="0" w:space="0" w:color="auto"/>
        <w:left w:val="none" w:sz="0" w:space="0" w:color="auto"/>
        <w:bottom w:val="none" w:sz="0" w:space="0" w:color="auto"/>
        <w:right w:val="none" w:sz="0" w:space="0" w:color="auto"/>
      </w:divBdr>
    </w:div>
    <w:div w:id="1093354000">
      <w:bodyDiv w:val="1"/>
      <w:marLeft w:val="0"/>
      <w:marRight w:val="0"/>
      <w:marTop w:val="0"/>
      <w:marBottom w:val="0"/>
      <w:divBdr>
        <w:top w:val="none" w:sz="0" w:space="0" w:color="auto"/>
        <w:left w:val="none" w:sz="0" w:space="0" w:color="auto"/>
        <w:bottom w:val="none" w:sz="0" w:space="0" w:color="auto"/>
        <w:right w:val="none" w:sz="0" w:space="0" w:color="auto"/>
      </w:divBdr>
      <w:divsChild>
        <w:div w:id="1030111335">
          <w:marLeft w:val="1138"/>
          <w:marRight w:val="0"/>
          <w:marTop w:val="120"/>
          <w:marBottom w:val="0"/>
          <w:divBdr>
            <w:top w:val="none" w:sz="0" w:space="0" w:color="auto"/>
            <w:left w:val="none" w:sz="0" w:space="0" w:color="auto"/>
            <w:bottom w:val="none" w:sz="0" w:space="0" w:color="auto"/>
            <w:right w:val="none" w:sz="0" w:space="0" w:color="auto"/>
          </w:divBdr>
        </w:div>
      </w:divsChild>
    </w:div>
    <w:div w:id="1106774115">
      <w:bodyDiv w:val="1"/>
      <w:marLeft w:val="0"/>
      <w:marRight w:val="0"/>
      <w:marTop w:val="0"/>
      <w:marBottom w:val="0"/>
      <w:divBdr>
        <w:top w:val="none" w:sz="0" w:space="0" w:color="auto"/>
        <w:left w:val="none" w:sz="0" w:space="0" w:color="auto"/>
        <w:bottom w:val="none" w:sz="0" w:space="0" w:color="auto"/>
        <w:right w:val="none" w:sz="0" w:space="0" w:color="auto"/>
      </w:divBdr>
      <w:divsChild>
        <w:div w:id="1051226031">
          <w:marLeft w:val="1138"/>
          <w:marRight w:val="0"/>
          <w:marTop w:val="120"/>
          <w:marBottom w:val="0"/>
          <w:divBdr>
            <w:top w:val="none" w:sz="0" w:space="0" w:color="auto"/>
            <w:left w:val="none" w:sz="0" w:space="0" w:color="auto"/>
            <w:bottom w:val="none" w:sz="0" w:space="0" w:color="auto"/>
            <w:right w:val="none" w:sz="0" w:space="0" w:color="auto"/>
          </w:divBdr>
        </w:div>
        <w:div w:id="1531263812">
          <w:marLeft w:val="1138"/>
          <w:marRight w:val="0"/>
          <w:marTop w:val="120"/>
          <w:marBottom w:val="0"/>
          <w:divBdr>
            <w:top w:val="none" w:sz="0" w:space="0" w:color="auto"/>
            <w:left w:val="none" w:sz="0" w:space="0" w:color="auto"/>
            <w:bottom w:val="none" w:sz="0" w:space="0" w:color="auto"/>
            <w:right w:val="none" w:sz="0" w:space="0" w:color="auto"/>
          </w:divBdr>
        </w:div>
      </w:divsChild>
    </w:div>
    <w:div w:id="1118141771">
      <w:bodyDiv w:val="1"/>
      <w:marLeft w:val="0"/>
      <w:marRight w:val="0"/>
      <w:marTop w:val="0"/>
      <w:marBottom w:val="0"/>
      <w:divBdr>
        <w:top w:val="none" w:sz="0" w:space="0" w:color="auto"/>
        <w:left w:val="none" w:sz="0" w:space="0" w:color="auto"/>
        <w:bottom w:val="none" w:sz="0" w:space="0" w:color="auto"/>
        <w:right w:val="none" w:sz="0" w:space="0" w:color="auto"/>
      </w:divBdr>
    </w:div>
    <w:div w:id="1133018274">
      <w:bodyDiv w:val="1"/>
      <w:marLeft w:val="0"/>
      <w:marRight w:val="0"/>
      <w:marTop w:val="0"/>
      <w:marBottom w:val="0"/>
      <w:divBdr>
        <w:top w:val="none" w:sz="0" w:space="0" w:color="auto"/>
        <w:left w:val="none" w:sz="0" w:space="0" w:color="auto"/>
        <w:bottom w:val="none" w:sz="0" w:space="0" w:color="auto"/>
        <w:right w:val="none" w:sz="0" w:space="0" w:color="auto"/>
      </w:divBdr>
    </w:div>
    <w:div w:id="1149591745">
      <w:bodyDiv w:val="1"/>
      <w:marLeft w:val="0"/>
      <w:marRight w:val="0"/>
      <w:marTop w:val="0"/>
      <w:marBottom w:val="0"/>
      <w:divBdr>
        <w:top w:val="none" w:sz="0" w:space="0" w:color="auto"/>
        <w:left w:val="none" w:sz="0" w:space="0" w:color="auto"/>
        <w:bottom w:val="none" w:sz="0" w:space="0" w:color="auto"/>
        <w:right w:val="none" w:sz="0" w:space="0" w:color="auto"/>
      </w:divBdr>
    </w:div>
    <w:div w:id="1151367077">
      <w:bodyDiv w:val="1"/>
      <w:marLeft w:val="0"/>
      <w:marRight w:val="0"/>
      <w:marTop w:val="0"/>
      <w:marBottom w:val="0"/>
      <w:divBdr>
        <w:top w:val="none" w:sz="0" w:space="0" w:color="auto"/>
        <w:left w:val="none" w:sz="0" w:space="0" w:color="auto"/>
        <w:bottom w:val="none" w:sz="0" w:space="0" w:color="auto"/>
        <w:right w:val="none" w:sz="0" w:space="0" w:color="auto"/>
      </w:divBdr>
    </w:div>
    <w:div w:id="1183127099">
      <w:bodyDiv w:val="1"/>
      <w:marLeft w:val="0"/>
      <w:marRight w:val="0"/>
      <w:marTop w:val="0"/>
      <w:marBottom w:val="0"/>
      <w:divBdr>
        <w:top w:val="none" w:sz="0" w:space="0" w:color="auto"/>
        <w:left w:val="none" w:sz="0" w:space="0" w:color="auto"/>
        <w:bottom w:val="none" w:sz="0" w:space="0" w:color="auto"/>
        <w:right w:val="none" w:sz="0" w:space="0" w:color="auto"/>
      </w:divBdr>
      <w:divsChild>
        <w:div w:id="2047483060">
          <w:marLeft w:val="850"/>
          <w:marRight w:val="0"/>
          <w:marTop w:val="120"/>
          <w:marBottom w:val="0"/>
          <w:divBdr>
            <w:top w:val="none" w:sz="0" w:space="0" w:color="auto"/>
            <w:left w:val="none" w:sz="0" w:space="0" w:color="auto"/>
            <w:bottom w:val="none" w:sz="0" w:space="0" w:color="auto"/>
            <w:right w:val="none" w:sz="0" w:space="0" w:color="auto"/>
          </w:divBdr>
        </w:div>
      </w:divsChild>
    </w:div>
    <w:div w:id="1183741082">
      <w:bodyDiv w:val="1"/>
      <w:marLeft w:val="0"/>
      <w:marRight w:val="0"/>
      <w:marTop w:val="0"/>
      <w:marBottom w:val="0"/>
      <w:divBdr>
        <w:top w:val="none" w:sz="0" w:space="0" w:color="auto"/>
        <w:left w:val="none" w:sz="0" w:space="0" w:color="auto"/>
        <w:bottom w:val="none" w:sz="0" w:space="0" w:color="auto"/>
        <w:right w:val="none" w:sz="0" w:space="0" w:color="auto"/>
      </w:divBdr>
    </w:div>
    <w:div w:id="1184709224">
      <w:bodyDiv w:val="1"/>
      <w:marLeft w:val="0"/>
      <w:marRight w:val="0"/>
      <w:marTop w:val="0"/>
      <w:marBottom w:val="0"/>
      <w:divBdr>
        <w:top w:val="none" w:sz="0" w:space="0" w:color="auto"/>
        <w:left w:val="none" w:sz="0" w:space="0" w:color="auto"/>
        <w:bottom w:val="none" w:sz="0" w:space="0" w:color="auto"/>
        <w:right w:val="none" w:sz="0" w:space="0" w:color="auto"/>
      </w:divBdr>
    </w:div>
    <w:div w:id="1191184634">
      <w:bodyDiv w:val="1"/>
      <w:marLeft w:val="0"/>
      <w:marRight w:val="0"/>
      <w:marTop w:val="0"/>
      <w:marBottom w:val="0"/>
      <w:divBdr>
        <w:top w:val="none" w:sz="0" w:space="0" w:color="auto"/>
        <w:left w:val="none" w:sz="0" w:space="0" w:color="auto"/>
        <w:bottom w:val="none" w:sz="0" w:space="0" w:color="auto"/>
        <w:right w:val="none" w:sz="0" w:space="0" w:color="auto"/>
      </w:divBdr>
    </w:div>
    <w:div w:id="1196389058">
      <w:bodyDiv w:val="1"/>
      <w:marLeft w:val="0"/>
      <w:marRight w:val="0"/>
      <w:marTop w:val="0"/>
      <w:marBottom w:val="0"/>
      <w:divBdr>
        <w:top w:val="none" w:sz="0" w:space="0" w:color="auto"/>
        <w:left w:val="none" w:sz="0" w:space="0" w:color="auto"/>
        <w:bottom w:val="none" w:sz="0" w:space="0" w:color="auto"/>
        <w:right w:val="none" w:sz="0" w:space="0" w:color="auto"/>
      </w:divBdr>
      <w:divsChild>
        <w:div w:id="866483718">
          <w:marLeft w:val="0"/>
          <w:marRight w:val="0"/>
          <w:marTop w:val="0"/>
          <w:marBottom w:val="0"/>
          <w:divBdr>
            <w:top w:val="none" w:sz="0" w:space="0" w:color="auto"/>
            <w:left w:val="none" w:sz="0" w:space="0" w:color="auto"/>
            <w:bottom w:val="none" w:sz="0" w:space="0" w:color="auto"/>
            <w:right w:val="none" w:sz="0" w:space="0" w:color="auto"/>
          </w:divBdr>
        </w:div>
      </w:divsChild>
    </w:div>
    <w:div w:id="1208295173">
      <w:bodyDiv w:val="1"/>
      <w:marLeft w:val="0"/>
      <w:marRight w:val="0"/>
      <w:marTop w:val="0"/>
      <w:marBottom w:val="0"/>
      <w:divBdr>
        <w:top w:val="none" w:sz="0" w:space="0" w:color="auto"/>
        <w:left w:val="none" w:sz="0" w:space="0" w:color="auto"/>
        <w:bottom w:val="none" w:sz="0" w:space="0" w:color="auto"/>
        <w:right w:val="none" w:sz="0" w:space="0" w:color="auto"/>
      </w:divBdr>
      <w:divsChild>
        <w:div w:id="2123768509">
          <w:marLeft w:val="0"/>
          <w:marRight w:val="0"/>
          <w:marTop w:val="0"/>
          <w:marBottom w:val="0"/>
          <w:divBdr>
            <w:top w:val="none" w:sz="0" w:space="0" w:color="auto"/>
            <w:left w:val="none" w:sz="0" w:space="0" w:color="auto"/>
            <w:bottom w:val="none" w:sz="0" w:space="0" w:color="auto"/>
            <w:right w:val="none" w:sz="0" w:space="0" w:color="auto"/>
          </w:divBdr>
        </w:div>
      </w:divsChild>
    </w:div>
    <w:div w:id="1208882651">
      <w:bodyDiv w:val="1"/>
      <w:marLeft w:val="0"/>
      <w:marRight w:val="0"/>
      <w:marTop w:val="0"/>
      <w:marBottom w:val="0"/>
      <w:divBdr>
        <w:top w:val="none" w:sz="0" w:space="0" w:color="auto"/>
        <w:left w:val="none" w:sz="0" w:space="0" w:color="auto"/>
        <w:bottom w:val="none" w:sz="0" w:space="0" w:color="auto"/>
        <w:right w:val="none" w:sz="0" w:space="0" w:color="auto"/>
      </w:divBdr>
    </w:div>
    <w:div w:id="1221674474">
      <w:bodyDiv w:val="1"/>
      <w:marLeft w:val="0"/>
      <w:marRight w:val="0"/>
      <w:marTop w:val="0"/>
      <w:marBottom w:val="0"/>
      <w:divBdr>
        <w:top w:val="none" w:sz="0" w:space="0" w:color="auto"/>
        <w:left w:val="none" w:sz="0" w:space="0" w:color="auto"/>
        <w:bottom w:val="none" w:sz="0" w:space="0" w:color="auto"/>
        <w:right w:val="none" w:sz="0" w:space="0" w:color="auto"/>
      </w:divBdr>
    </w:div>
    <w:div w:id="1222475089">
      <w:bodyDiv w:val="1"/>
      <w:marLeft w:val="0"/>
      <w:marRight w:val="0"/>
      <w:marTop w:val="0"/>
      <w:marBottom w:val="0"/>
      <w:divBdr>
        <w:top w:val="none" w:sz="0" w:space="0" w:color="auto"/>
        <w:left w:val="none" w:sz="0" w:space="0" w:color="auto"/>
        <w:bottom w:val="none" w:sz="0" w:space="0" w:color="auto"/>
        <w:right w:val="none" w:sz="0" w:space="0" w:color="auto"/>
      </w:divBdr>
    </w:div>
    <w:div w:id="1226183127">
      <w:bodyDiv w:val="1"/>
      <w:marLeft w:val="0"/>
      <w:marRight w:val="0"/>
      <w:marTop w:val="0"/>
      <w:marBottom w:val="0"/>
      <w:divBdr>
        <w:top w:val="none" w:sz="0" w:space="0" w:color="auto"/>
        <w:left w:val="none" w:sz="0" w:space="0" w:color="auto"/>
        <w:bottom w:val="none" w:sz="0" w:space="0" w:color="auto"/>
        <w:right w:val="none" w:sz="0" w:space="0" w:color="auto"/>
      </w:divBdr>
    </w:div>
    <w:div w:id="1226530890">
      <w:bodyDiv w:val="1"/>
      <w:marLeft w:val="0"/>
      <w:marRight w:val="0"/>
      <w:marTop w:val="0"/>
      <w:marBottom w:val="0"/>
      <w:divBdr>
        <w:top w:val="none" w:sz="0" w:space="0" w:color="auto"/>
        <w:left w:val="none" w:sz="0" w:space="0" w:color="auto"/>
        <w:bottom w:val="none" w:sz="0" w:space="0" w:color="auto"/>
        <w:right w:val="none" w:sz="0" w:space="0" w:color="auto"/>
      </w:divBdr>
    </w:div>
    <w:div w:id="1230265974">
      <w:bodyDiv w:val="1"/>
      <w:marLeft w:val="0"/>
      <w:marRight w:val="0"/>
      <w:marTop w:val="0"/>
      <w:marBottom w:val="0"/>
      <w:divBdr>
        <w:top w:val="none" w:sz="0" w:space="0" w:color="auto"/>
        <w:left w:val="none" w:sz="0" w:space="0" w:color="auto"/>
        <w:bottom w:val="none" w:sz="0" w:space="0" w:color="auto"/>
        <w:right w:val="none" w:sz="0" w:space="0" w:color="auto"/>
      </w:divBdr>
    </w:div>
    <w:div w:id="1231573029">
      <w:bodyDiv w:val="1"/>
      <w:marLeft w:val="0"/>
      <w:marRight w:val="0"/>
      <w:marTop w:val="0"/>
      <w:marBottom w:val="0"/>
      <w:divBdr>
        <w:top w:val="none" w:sz="0" w:space="0" w:color="auto"/>
        <w:left w:val="none" w:sz="0" w:space="0" w:color="auto"/>
        <w:bottom w:val="none" w:sz="0" w:space="0" w:color="auto"/>
        <w:right w:val="none" w:sz="0" w:space="0" w:color="auto"/>
      </w:divBdr>
    </w:div>
    <w:div w:id="1246651016">
      <w:bodyDiv w:val="1"/>
      <w:marLeft w:val="0"/>
      <w:marRight w:val="0"/>
      <w:marTop w:val="0"/>
      <w:marBottom w:val="0"/>
      <w:divBdr>
        <w:top w:val="none" w:sz="0" w:space="0" w:color="auto"/>
        <w:left w:val="none" w:sz="0" w:space="0" w:color="auto"/>
        <w:bottom w:val="none" w:sz="0" w:space="0" w:color="auto"/>
        <w:right w:val="none" w:sz="0" w:space="0" w:color="auto"/>
      </w:divBdr>
    </w:div>
    <w:div w:id="1271935935">
      <w:bodyDiv w:val="1"/>
      <w:marLeft w:val="0"/>
      <w:marRight w:val="0"/>
      <w:marTop w:val="0"/>
      <w:marBottom w:val="0"/>
      <w:divBdr>
        <w:top w:val="none" w:sz="0" w:space="0" w:color="auto"/>
        <w:left w:val="none" w:sz="0" w:space="0" w:color="auto"/>
        <w:bottom w:val="none" w:sz="0" w:space="0" w:color="auto"/>
        <w:right w:val="none" w:sz="0" w:space="0" w:color="auto"/>
      </w:divBdr>
    </w:div>
    <w:div w:id="1286042216">
      <w:bodyDiv w:val="1"/>
      <w:marLeft w:val="0"/>
      <w:marRight w:val="0"/>
      <w:marTop w:val="0"/>
      <w:marBottom w:val="0"/>
      <w:divBdr>
        <w:top w:val="none" w:sz="0" w:space="0" w:color="auto"/>
        <w:left w:val="none" w:sz="0" w:space="0" w:color="auto"/>
        <w:bottom w:val="none" w:sz="0" w:space="0" w:color="auto"/>
        <w:right w:val="none" w:sz="0" w:space="0" w:color="auto"/>
      </w:divBdr>
      <w:divsChild>
        <w:div w:id="110636454">
          <w:marLeft w:val="0"/>
          <w:marRight w:val="0"/>
          <w:marTop w:val="0"/>
          <w:marBottom w:val="0"/>
          <w:divBdr>
            <w:top w:val="none" w:sz="0" w:space="0" w:color="auto"/>
            <w:left w:val="none" w:sz="0" w:space="0" w:color="auto"/>
            <w:bottom w:val="none" w:sz="0" w:space="0" w:color="auto"/>
            <w:right w:val="none" w:sz="0" w:space="0" w:color="auto"/>
          </w:divBdr>
        </w:div>
      </w:divsChild>
    </w:div>
    <w:div w:id="1297294185">
      <w:bodyDiv w:val="1"/>
      <w:marLeft w:val="0"/>
      <w:marRight w:val="0"/>
      <w:marTop w:val="0"/>
      <w:marBottom w:val="0"/>
      <w:divBdr>
        <w:top w:val="none" w:sz="0" w:space="0" w:color="auto"/>
        <w:left w:val="none" w:sz="0" w:space="0" w:color="auto"/>
        <w:bottom w:val="none" w:sz="0" w:space="0" w:color="auto"/>
        <w:right w:val="none" w:sz="0" w:space="0" w:color="auto"/>
      </w:divBdr>
    </w:div>
    <w:div w:id="1319530064">
      <w:bodyDiv w:val="1"/>
      <w:marLeft w:val="0"/>
      <w:marRight w:val="0"/>
      <w:marTop w:val="0"/>
      <w:marBottom w:val="0"/>
      <w:divBdr>
        <w:top w:val="none" w:sz="0" w:space="0" w:color="auto"/>
        <w:left w:val="none" w:sz="0" w:space="0" w:color="auto"/>
        <w:bottom w:val="none" w:sz="0" w:space="0" w:color="auto"/>
        <w:right w:val="none" w:sz="0" w:space="0" w:color="auto"/>
      </w:divBdr>
    </w:div>
    <w:div w:id="1333148191">
      <w:bodyDiv w:val="1"/>
      <w:marLeft w:val="0"/>
      <w:marRight w:val="0"/>
      <w:marTop w:val="0"/>
      <w:marBottom w:val="0"/>
      <w:divBdr>
        <w:top w:val="none" w:sz="0" w:space="0" w:color="auto"/>
        <w:left w:val="none" w:sz="0" w:space="0" w:color="auto"/>
        <w:bottom w:val="none" w:sz="0" w:space="0" w:color="auto"/>
        <w:right w:val="none" w:sz="0" w:space="0" w:color="auto"/>
      </w:divBdr>
    </w:div>
    <w:div w:id="1371295132">
      <w:bodyDiv w:val="1"/>
      <w:marLeft w:val="0"/>
      <w:marRight w:val="0"/>
      <w:marTop w:val="0"/>
      <w:marBottom w:val="0"/>
      <w:divBdr>
        <w:top w:val="none" w:sz="0" w:space="0" w:color="auto"/>
        <w:left w:val="none" w:sz="0" w:space="0" w:color="auto"/>
        <w:bottom w:val="none" w:sz="0" w:space="0" w:color="auto"/>
        <w:right w:val="none" w:sz="0" w:space="0" w:color="auto"/>
      </w:divBdr>
    </w:div>
    <w:div w:id="1372457959">
      <w:bodyDiv w:val="1"/>
      <w:marLeft w:val="0"/>
      <w:marRight w:val="0"/>
      <w:marTop w:val="0"/>
      <w:marBottom w:val="0"/>
      <w:divBdr>
        <w:top w:val="none" w:sz="0" w:space="0" w:color="auto"/>
        <w:left w:val="none" w:sz="0" w:space="0" w:color="auto"/>
        <w:bottom w:val="none" w:sz="0" w:space="0" w:color="auto"/>
        <w:right w:val="none" w:sz="0" w:space="0" w:color="auto"/>
      </w:divBdr>
      <w:divsChild>
        <w:div w:id="1615094763">
          <w:marLeft w:val="1138"/>
          <w:marRight w:val="0"/>
          <w:marTop w:val="120"/>
          <w:marBottom w:val="0"/>
          <w:divBdr>
            <w:top w:val="none" w:sz="0" w:space="0" w:color="auto"/>
            <w:left w:val="none" w:sz="0" w:space="0" w:color="auto"/>
            <w:bottom w:val="none" w:sz="0" w:space="0" w:color="auto"/>
            <w:right w:val="none" w:sz="0" w:space="0" w:color="auto"/>
          </w:divBdr>
        </w:div>
      </w:divsChild>
    </w:div>
    <w:div w:id="1374035701">
      <w:bodyDiv w:val="1"/>
      <w:marLeft w:val="0"/>
      <w:marRight w:val="0"/>
      <w:marTop w:val="0"/>
      <w:marBottom w:val="0"/>
      <w:divBdr>
        <w:top w:val="none" w:sz="0" w:space="0" w:color="auto"/>
        <w:left w:val="none" w:sz="0" w:space="0" w:color="auto"/>
        <w:bottom w:val="none" w:sz="0" w:space="0" w:color="auto"/>
        <w:right w:val="none" w:sz="0" w:space="0" w:color="auto"/>
      </w:divBdr>
    </w:div>
    <w:div w:id="1375153218">
      <w:bodyDiv w:val="1"/>
      <w:marLeft w:val="0"/>
      <w:marRight w:val="0"/>
      <w:marTop w:val="0"/>
      <w:marBottom w:val="0"/>
      <w:divBdr>
        <w:top w:val="none" w:sz="0" w:space="0" w:color="auto"/>
        <w:left w:val="none" w:sz="0" w:space="0" w:color="auto"/>
        <w:bottom w:val="none" w:sz="0" w:space="0" w:color="auto"/>
        <w:right w:val="none" w:sz="0" w:space="0" w:color="auto"/>
      </w:divBdr>
    </w:div>
    <w:div w:id="1399665103">
      <w:bodyDiv w:val="1"/>
      <w:marLeft w:val="0"/>
      <w:marRight w:val="0"/>
      <w:marTop w:val="0"/>
      <w:marBottom w:val="0"/>
      <w:divBdr>
        <w:top w:val="none" w:sz="0" w:space="0" w:color="auto"/>
        <w:left w:val="none" w:sz="0" w:space="0" w:color="auto"/>
        <w:bottom w:val="none" w:sz="0" w:space="0" w:color="auto"/>
        <w:right w:val="none" w:sz="0" w:space="0" w:color="auto"/>
      </w:divBdr>
    </w:div>
    <w:div w:id="1408309703">
      <w:bodyDiv w:val="1"/>
      <w:marLeft w:val="0"/>
      <w:marRight w:val="0"/>
      <w:marTop w:val="0"/>
      <w:marBottom w:val="0"/>
      <w:divBdr>
        <w:top w:val="none" w:sz="0" w:space="0" w:color="auto"/>
        <w:left w:val="none" w:sz="0" w:space="0" w:color="auto"/>
        <w:bottom w:val="none" w:sz="0" w:space="0" w:color="auto"/>
        <w:right w:val="none" w:sz="0" w:space="0" w:color="auto"/>
      </w:divBdr>
      <w:divsChild>
        <w:div w:id="401408426">
          <w:marLeft w:val="850"/>
          <w:marRight w:val="0"/>
          <w:marTop w:val="120"/>
          <w:marBottom w:val="0"/>
          <w:divBdr>
            <w:top w:val="none" w:sz="0" w:space="0" w:color="auto"/>
            <w:left w:val="none" w:sz="0" w:space="0" w:color="auto"/>
            <w:bottom w:val="none" w:sz="0" w:space="0" w:color="auto"/>
            <w:right w:val="none" w:sz="0" w:space="0" w:color="auto"/>
          </w:divBdr>
        </w:div>
        <w:div w:id="1110704707">
          <w:marLeft w:val="850"/>
          <w:marRight w:val="0"/>
          <w:marTop w:val="120"/>
          <w:marBottom w:val="0"/>
          <w:divBdr>
            <w:top w:val="none" w:sz="0" w:space="0" w:color="auto"/>
            <w:left w:val="none" w:sz="0" w:space="0" w:color="auto"/>
            <w:bottom w:val="none" w:sz="0" w:space="0" w:color="auto"/>
            <w:right w:val="none" w:sz="0" w:space="0" w:color="auto"/>
          </w:divBdr>
        </w:div>
      </w:divsChild>
    </w:div>
    <w:div w:id="1449159208">
      <w:bodyDiv w:val="1"/>
      <w:marLeft w:val="0"/>
      <w:marRight w:val="0"/>
      <w:marTop w:val="0"/>
      <w:marBottom w:val="0"/>
      <w:divBdr>
        <w:top w:val="none" w:sz="0" w:space="0" w:color="auto"/>
        <w:left w:val="none" w:sz="0" w:space="0" w:color="auto"/>
        <w:bottom w:val="none" w:sz="0" w:space="0" w:color="auto"/>
        <w:right w:val="none" w:sz="0" w:space="0" w:color="auto"/>
      </w:divBdr>
      <w:divsChild>
        <w:div w:id="200020825">
          <w:marLeft w:val="850"/>
          <w:marRight w:val="0"/>
          <w:marTop w:val="120"/>
          <w:marBottom w:val="0"/>
          <w:divBdr>
            <w:top w:val="none" w:sz="0" w:space="0" w:color="auto"/>
            <w:left w:val="none" w:sz="0" w:space="0" w:color="auto"/>
            <w:bottom w:val="none" w:sz="0" w:space="0" w:color="auto"/>
            <w:right w:val="none" w:sz="0" w:space="0" w:color="auto"/>
          </w:divBdr>
        </w:div>
      </w:divsChild>
    </w:div>
    <w:div w:id="1473671829">
      <w:bodyDiv w:val="1"/>
      <w:marLeft w:val="0"/>
      <w:marRight w:val="0"/>
      <w:marTop w:val="0"/>
      <w:marBottom w:val="0"/>
      <w:divBdr>
        <w:top w:val="none" w:sz="0" w:space="0" w:color="auto"/>
        <w:left w:val="none" w:sz="0" w:space="0" w:color="auto"/>
        <w:bottom w:val="none" w:sz="0" w:space="0" w:color="auto"/>
        <w:right w:val="none" w:sz="0" w:space="0" w:color="auto"/>
      </w:divBdr>
    </w:div>
    <w:div w:id="1485779059">
      <w:bodyDiv w:val="1"/>
      <w:marLeft w:val="0"/>
      <w:marRight w:val="0"/>
      <w:marTop w:val="0"/>
      <w:marBottom w:val="0"/>
      <w:divBdr>
        <w:top w:val="none" w:sz="0" w:space="0" w:color="auto"/>
        <w:left w:val="none" w:sz="0" w:space="0" w:color="auto"/>
        <w:bottom w:val="none" w:sz="0" w:space="0" w:color="auto"/>
        <w:right w:val="none" w:sz="0" w:space="0" w:color="auto"/>
      </w:divBdr>
      <w:divsChild>
        <w:div w:id="557017488">
          <w:marLeft w:val="1411"/>
          <w:marRight w:val="0"/>
          <w:marTop w:val="120"/>
          <w:marBottom w:val="0"/>
          <w:divBdr>
            <w:top w:val="none" w:sz="0" w:space="0" w:color="auto"/>
            <w:left w:val="none" w:sz="0" w:space="0" w:color="auto"/>
            <w:bottom w:val="none" w:sz="0" w:space="0" w:color="auto"/>
            <w:right w:val="none" w:sz="0" w:space="0" w:color="auto"/>
          </w:divBdr>
        </w:div>
      </w:divsChild>
    </w:div>
    <w:div w:id="1499496116">
      <w:bodyDiv w:val="1"/>
      <w:marLeft w:val="0"/>
      <w:marRight w:val="0"/>
      <w:marTop w:val="0"/>
      <w:marBottom w:val="0"/>
      <w:divBdr>
        <w:top w:val="none" w:sz="0" w:space="0" w:color="auto"/>
        <w:left w:val="none" w:sz="0" w:space="0" w:color="auto"/>
        <w:bottom w:val="none" w:sz="0" w:space="0" w:color="auto"/>
        <w:right w:val="none" w:sz="0" w:space="0" w:color="auto"/>
      </w:divBdr>
      <w:divsChild>
        <w:div w:id="445007359">
          <w:marLeft w:val="0"/>
          <w:marRight w:val="0"/>
          <w:marTop w:val="0"/>
          <w:marBottom w:val="0"/>
          <w:divBdr>
            <w:top w:val="none" w:sz="0" w:space="0" w:color="auto"/>
            <w:left w:val="none" w:sz="0" w:space="0" w:color="auto"/>
            <w:bottom w:val="none" w:sz="0" w:space="0" w:color="auto"/>
            <w:right w:val="none" w:sz="0" w:space="0" w:color="auto"/>
          </w:divBdr>
        </w:div>
      </w:divsChild>
    </w:div>
    <w:div w:id="1504392154">
      <w:bodyDiv w:val="1"/>
      <w:marLeft w:val="0"/>
      <w:marRight w:val="0"/>
      <w:marTop w:val="0"/>
      <w:marBottom w:val="0"/>
      <w:divBdr>
        <w:top w:val="none" w:sz="0" w:space="0" w:color="auto"/>
        <w:left w:val="none" w:sz="0" w:space="0" w:color="auto"/>
        <w:bottom w:val="none" w:sz="0" w:space="0" w:color="auto"/>
        <w:right w:val="none" w:sz="0" w:space="0" w:color="auto"/>
      </w:divBdr>
    </w:div>
    <w:div w:id="1512329492">
      <w:bodyDiv w:val="1"/>
      <w:marLeft w:val="0"/>
      <w:marRight w:val="0"/>
      <w:marTop w:val="0"/>
      <w:marBottom w:val="0"/>
      <w:divBdr>
        <w:top w:val="none" w:sz="0" w:space="0" w:color="auto"/>
        <w:left w:val="none" w:sz="0" w:space="0" w:color="auto"/>
        <w:bottom w:val="none" w:sz="0" w:space="0" w:color="auto"/>
        <w:right w:val="none" w:sz="0" w:space="0" w:color="auto"/>
      </w:divBdr>
    </w:div>
    <w:div w:id="1518495784">
      <w:bodyDiv w:val="1"/>
      <w:marLeft w:val="0"/>
      <w:marRight w:val="0"/>
      <w:marTop w:val="0"/>
      <w:marBottom w:val="0"/>
      <w:divBdr>
        <w:top w:val="none" w:sz="0" w:space="0" w:color="auto"/>
        <w:left w:val="none" w:sz="0" w:space="0" w:color="auto"/>
        <w:bottom w:val="none" w:sz="0" w:space="0" w:color="auto"/>
        <w:right w:val="none" w:sz="0" w:space="0" w:color="auto"/>
      </w:divBdr>
    </w:div>
    <w:div w:id="1527139418">
      <w:bodyDiv w:val="1"/>
      <w:marLeft w:val="0"/>
      <w:marRight w:val="0"/>
      <w:marTop w:val="0"/>
      <w:marBottom w:val="0"/>
      <w:divBdr>
        <w:top w:val="none" w:sz="0" w:space="0" w:color="auto"/>
        <w:left w:val="none" w:sz="0" w:space="0" w:color="auto"/>
        <w:bottom w:val="none" w:sz="0" w:space="0" w:color="auto"/>
        <w:right w:val="none" w:sz="0" w:space="0" w:color="auto"/>
      </w:divBdr>
    </w:div>
    <w:div w:id="1544756408">
      <w:bodyDiv w:val="1"/>
      <w:marLeft w:val="0"/>
      <w:marRight w:val="0"/>
      <w:marTop w:val="0"/>
      <w:marBottom w:val="0"/>
      <w:divBdr>
        <w:top w:val="none" w:sz="0" w:space="0" w:color="auto"/>
        <w:left w:val="none" w:sz="0" w:space="0" w:color="auto"/>
        <w:bottom w:val="none" w:sz="0" w:space="0" w:color="auto"/>
        <w:right w:val="none" w:sz="0" w:space="0" w:color="auto"/>
      </w:divBdr>
      <w:divsChild>
        <w:div w:id="1678573750">
          <w:marLeft w:val="1138"/>
          <w:marRight w:val="0"/>
          <w:marTop w:val="120"/>
          <w:marBottom w:val="0"/>
          <w:divBdr>
            <w:top w:val="none" w:sz="0" w:space="0" w:color="auto"/>
            <w:left w:val="none" w:sz="0" w:space="0" w:color="auto"/>
            <w:bottom w:val="none" w:sz="0" w:space="0" w:color="auto"/>
            <w:right w:val="none" w:sz="0" w:space="0" w:color="auto"/>
          </w:divBdr>
        </w:div>
      </w:divsChild>
    </w:div>
    <w:div w:id="1560626774">
      <w:bodyDiv w:val="1"/>
      <w:marLeft w:val="0"/>
      <w:marRight w:val="0"/>
      <w:marTop w:val="0"/>
      <w:marBottom w:val="0"/>
      <w:divBdr>
        <w:top w:val="none" w:sz="0" w:space="0" w:color="auto"/>
        <w:left w:val="none" w:sz="0" w:space="0" w:color="auto"/>
        <w:bottom w:val="none" w:sz="0" w:space="0" w:color="auto"/>
        <w:right w:val="none" w:sz="0" w:space="0" w:color="auto"/>
      </w:divBdr>
    </w:div>
    <w:div w:id="1563101056">
      <w:bodyDiv w:val="1"/>
      <w:marLeft w:val="0"/>
      <w:marRight w:val="0"/>
      <w:marTop w:val="0"/>
      <w:marBottom w:val="0"/>
      <w:divBdr>
        <w:top w:val="none" w:sz="0" w:space="0" w:color="auto"/>
        <w:left w:val="none" w:sz="0" w:space="0" w:color="auto"/>
        <w:bottom w:val="none" w:sz="0" w:space="0" w:color="auto"/>
        <w:right w:val="none" w:sz="0" w:space="0" w:color="auto"/>
      </w:divBdr>
    </w:div>
    <w:div w:id="1564292390">
      <w:bodyDiv w:val="1"/>
      <w:marLeft w:val="0"/>
      <w:marRight w:val="0"/>
      <w:marTop w:val="0"/>
      <w:marBottom w:val="0"/>
      <w:divBdr>
        <w:top w:val="none" w:sz="0" w:space="0" w:color="auto"/>
        <w:left w:val="none" w:sz="0" w:space="0" w:color="auto"/>
        <w:bottom w:val="none" w:sz="0" w:space="0" w:color="auto"/>
        <w:right w:val="none" w:sz="0" w:space="0" w:color="auto"/>
      </w:divBdr>
    </w:div>
    <w:div w:id="1570576544">
      <w:bodyDiv w:val="1"/>
      <w:marLeft w:val="0"/>
      <w:marRight w:val="0"/>
      <w:marTop w:val="0"/>
      <w:marBottom w:val="0"/>
      <w:divBdr>
        <w:top w:val="none" w:sz="0" w:space="0" w:color="auto"/>
        <w:left w:val="none" w:sz="0" w:space="0" w:color="auto"/>
        <w:bottom w:val="none" w:sz="0" w:space="0" w:color="auto"/>
        <w:right w:val="none" w:sz="0" w:space="0" w:color="auto"/>
      </w:divBdr>
    </w:div>
    <w:div w:id="1584215376">
      <w:bodyDiv w:val="1"/>
      <w:marLeft w:val="0"/>
      <w:marRight w:val="0"/>
      <w:marTop w:val="0"/>
      <w:marBottom w:val="0"/>
      <w:divBdr>
        <w:top w:val="none" w:sz="0" w:space="0" w:color="auto"/>
        <w:left w:val="none" w:sz="0" w:space="0" w:color="auto"/>
        <w:bottom w:val="none" w:sz="0" w:space="0" w:color="auto"/>
        <w:right w:val="none" w:sz="0" w:space="0" w:color="auto"/>
      </w:divBdr>
    </w:div>
    <w:div w:id="1592545302">
      <w:bodyDiv w:val="1"/>
      <w:marLeft w:val="0"/>
      <w:marRight w:val="0"/>
      <w:marTop w:val="0"/>
      <w:marBottom w:val="0"/>
      <w:divBdr>
        <w:top w:val="none" w:sz="0" w:space="0" w:color="auto"/>
        <w:left w:val="none" w:sz="0" w:space="0" w:color="auto"/>
        <w:bottom w:val="none" w:sz="0" w:space="0" w:color="auto"/>
        <w:right w:val="none" w:sz="0" w:space="0" w:color="auto"/>
      </w:divBdr>
      <w:divsChild>
        <w:div w:id="1806971666">
          <w:marLeft w:val="850"/>
          <w:marRight w:val="0"/>
          <w:marTop w:val="120"/>
          <w:marBottom w:val="0"/>
          <w:divBdr>
            <w:top w:val="none" w:sz="0" w:space="0" w:color="auto"/>
            <w:left w:val="none" w:sz="0" w:space="0" w:color="auto"/>
            <w:bottom w:val="none" w:sz="0" w:space="0" w:color="auto"/>
            <w:right w:val="none" w:sz="0" w:space="0" w:color="auto"/>
          </w:divBdr>
        </w:div>
      </w:divsChild>
    </w:div>
    <w:div w:id="1606039625">
      <w:bodyDiv w:val="1"/>
      <w:marLeft w:val="0"/>
      <w:marRight w:val="0"/>
      <w:marTop w:val="0"/>
      <w:marBottom w:val="0"/>
      <w:divBdr>
        <w:top w:val="none" w:sz="0" w:space="0" w:color="auto"/>
        <w:left w:val="none" w:sz="0" w:space="0" w:color="auto"/>
        <w:bottom w:val="none" w:sz="0" w:space="0" w:color="auto"/>
        <w:right w:val="none" w:sz="0" w:space="0" w:color="auto"/>
      </w:divBdr>
    </w:div>
    <w:div w:id="1613778991">
      <w:bodyDiv w:val="1"/>
      <w:marLeft w:val="0"/>
      <w:marRight w:val="0"/>
      <w:marTop w:val="0"/>
      <w:marBottom w:val="0"/>
      <w:divBdr>
        <w:top w:val="none" w:sz="0" w:space="0" w:color="auto"/>
        <w:left w:val="none" w:sz="0" w:space="0" w:color="auto"/>
        <w:bottom w:val="none" w:sz="0" w:space="0" w:color="auto"/>
        <w:right w:val="none" w:sz="0" w:space="0" w:color="auto"/>
      </w:divBdr>
    </w:div>
    <w:div w:id="1618097084">
      <w:bodyDiv w:val="1"/>
      <w:marLeft w:val="0"/>
      <w:marRight w:val="0"/>
      <w:marTop w:val="0"/>
      <w:marBottom w:val="0"/>
      <w:divBdr>
        <w:top w:val="none" w:sz="0" w:space="0" w:color="auto"/>
        <w:left w:val="none" w:sz="0" w:space="0" w:color="auto"/>
        <w:bottom w:val="none" w:sz="0" w:space="0" w:color="auto"/>
        <w:right w:val="none" w:sz="0" w:space="0" w:color="auto"/>
      </w:divBdr>
      <w:divsChild>
        <w:div w:id="1093861802">
          <w:marLeft w:val="0"/>
          <w:marRight w:val="0"/>
          <w:marTop w:val="0"/>
          <w:marBottom w:val="0"/>
          <w:divBdr>
            <w:top w:val="none" w:sz="0" w:space="0" w:color="auto"/>
            <w:left w:val="none" w:sz="0" w:space="0" w:color="auto"/>
            <w:bottom w:val="none" w:sz="0" w:space="0" w:color="auto"/>
            <w:right w:val="none" w:sz="0" w:space="0" w:color="auto"/>
          </w:divBdr>
        </w:div>
      </w:divsChild>
    </w:div>
    <w:div w:id="1631327653">
      <w:bodyDiv w:val="1"/>
      <w:marLeft w:val="0"/>
      <w:marRight w:val="0"/>
      <w:marTop w:val="0"/>
      <w:marBottom w:val="0"/>
      <w:divBdr>
        <w:top w:val="none" w:sz="0" w:space="0" w:color="auto"/>
        <w:left w:val="none" w:sz="0" w:space="0" w:color="auto"/>
        <w:bottom w:val="none" w:sz="0" w:space="0" w:color="auto"/>
        <w:right w:val="none" w:sz="0" w:space="0" w:color="auto"/>
      </w:divBdr>
    </w:div>
    <w:div w:id="1648392018">
      <w:bodyDiv w:val="1"/>
      <w:marLeft w:val="0"/>
      <w:marRight w:val="0"/>
      <w:marTop w:val="0"/>
      <w:marBottom w:val="0"/>
      <w:divBdr>
        <w:top w:val="none" w:sz="0" w:space="0" w:color="auto"/>
        <w:left w:val="none" w:sz="0" w:space="0" w:color="auto"/>
        <w:bottom w:val="none" w:sz="0" w:space="0" w:color="auto"/>
        <w:right w:val="none" w:sz="0" w:space="0" w:color="auto"/>
      </w:divBdr>
      <w:divsChild>
        <w:div w:id="147133364">
          <w:marLeft w:val="562"/>
          <w:marRight w:val="0"/>
          <w:marTop w:val="120"/>
          <w:marBottom w:val="0"/>
          <w:divBdr>
            <w:top w:val="none" w:sz="0" w:space="0" w:color="auto"/>
            <w:left w:val="none" w:sz="0" w:space="0" w:color="auto"/>
            <w:bottom w:val="none" w:sz="0" w:space="0" w:color="auto"/>
            <w:right w:val="none" w:sz="0" w:space="0" w:color="auto"/>
          </w:divBdr>
        </w:div>
      </w:divsChild>
    </w:div>
    <w:div w:id="1650206941">
      <w:bodyDiv w:val="1"/>
      <w:marLeft w:val="0"/>
      <w:marRight w:val="0"/>
      <w:marTop w:val="0"/>
      <w:marBottom w:val="0"/>
      <w:divBdr>
        <w:top w:val="none" w:sz="0" w:space="0" w:color="auto"/>
        <w:left w:val="none" w:sz="0" w:space="0" w:color="auto"/>
        <w:bottom w:val="none" w:sz="0" w:space="0" w:color="auto"/>
        <w:right w:val="none" w:sz="0" w:space="0" w:color="auto"/>
      </w:divBdr>
      <w:divsChild>
        <w:div w:id="176962974">
          <w:marLeft w:val="1138"/>
          <w:marRight w:val="0"/>
          <w:marTop w:val="120"/>
          <w:marBottom w:val="0"/>
          <w:divBdr>
            <w:top w:val="none" w:sz="0" w:space="0" w:color="auto"/>
            <w:left w:val="none" w:sz="0" w:space="0" w:color="auto"/>
            <w:bottom w:val="none" w:sz="0" w:space="0" w:color="auto"/>
            <w:right w:val="none" w:sz="0" w:space="0" w:color="auto"/>
          </w:divBdr>
        </w:div>
        <w:div w:id="560992433">
          <w:marLeft w:val="1138"/>
          <w:marRight w:val="0"/>
          <w:marTop w:val="120"/>
          <w:marBottom w:val="0"/>
          <w:divBdr>
            <w:top w:val="none" w:sz="0" w:space="0" w:color="auto"/>
            <w:left w:val="none" w:sz="0" w:space="0" w:color="auto"/>
            <w:bottom w:val="none" w:sz="0" w:space="0" w:color="auto"/>
            <w:right w:val="none" w:sz="0" w:space="0" w:color="auto"/>
          </w:divBdr>
        </w:div>
        <w:div w:id="625349836">
          <w:marLeft w:val="850"/>
          <w:marRight w:val="0"/>
          <w:marTop w:val="120"/>
          <w:marBottom w:val="0"/>
          <w:divBdr>
            <w:top w:val="none" w:sz="0" w:space="0" w:color="auto"/>
            <w:left w:val="none" w:sz="0" w:space="0" w:color="auto"/>
            <w:bottom w:val="none" w:sz="0" w:space="0" w:color="auto"/>
            <w:right w:val="none" w:sz="0" w:space="0" w:color="auto"/>
          </w:divBdr>
        </w:div>
        <w:div w:id="817960092">
          <w:marLeft w:val="1138"/>
          <w:marRight w:val="0"/>
          <w:marTop w:val="120"/>
          <w:marBottom w:val="0"/>
          <w:divBdr>
            <w:top w:val="none" w:sz="0" w:space="0" w:color="auto"/>
            <w:left w:val="none" w:sz="0" w:space="0" w:color="auto"/>
            <w:bottom w:val="none" w:sz="0" w:space="0" w:color="auto"/>
            <w:right w:val="none" w:sz="0" w:space="0" w:color="auto"/>
          </w:divBdr>
        </w:div>
        <w:div w:id="1396775791">
          <w:marLeft w:val="562"/>
          <w:marRight w:val="0"/>
          <w:marTop w:val="120"/>
          <w:marBottom w:val="0"/>
          <w:divBdr>
            <w:top w:val="none" w:sz="0" w:space="0" w:color="auto"/>
            <w:left w:val="none" w:sz="0" w:space="0" w:color="auto"/>
            <w:bottom w:val="none" w:sz="0" w:space="0" w:color="auto"/>
            <w:right w:val="none" w:sz="0" w:space="0" w:color="auto"/>
          </w:divBdr>
        </w:div>
        <w:div w:id="1505121695">
          <w:marLeft w:val="850"/>
          <w:marRight w:val="0"/>
          <w:marTop w:val="120"/>
          <w:marBottom w:val="0"/>
          <w:divBdr>
            <w:top w:val="none" w:sz="0" w:space="0" w:color="auto"/>
            <w:left w:val="none" w:sz="0" w:space="0" w:color="auto"/>
            <w:bottom w:val="none" w:sz="0" w:space="0" w:color="auto"/>
            <w:right w:val="none" w:sz="0" w:space="0" w:color="auto"/>
          </w:divBdr>
        </w:div>
        <w:div w:id="1729763018">
          <w:marLeft w:val="850"/>
          <w:marRight w:val="0"/>
          <w:marTop w:val="120"/>
          <w:marBottom w:val="0"/>
          <w:divBdr>
            <w:top w:val="none" w:sz="0" w:space="0" w:color="auto"/>
            <w:left w:val="none" w:sz="0" w:space="0" w:color="auto"/>
            <w:bottom w:val="none" w:sz="0" w:space="0" w:color="auto"/>
            <w:right w:val="none" w:sz="0" w:space="0" w:color="auto"/>
          </w:divBdr>
        </w:div>
        <w:div w:id="1998269227">
          <w:marLeft w:val="1138"/>
          <w:marRight w:val="0"/>
          <w:marTop w:val="120"/>
          <w:marBottom w:val="0"/>
          <w:divBdr>
            <w:top w:val="none" w:sz="0" w:space="0" w:color="auto"/>
            <w:left w:val="none" w:sz="0" w:space="0" w:color="auto"/>
            <w:bottom w:val="none" w:sz="0" w:space="0" w:color="auto"/>
            <w:right w:val="none" w:sz="0" w:space="0" w:color="auto"/>
          </w:divBdr>
        </w:div>
        <w:div w:id="2084141200">
          <w:marLeft w:val="850"/>
          <w:marRight w:val="0"/>
          <w:marTop w:val="120"/>
          <w:marBottom w:val="0"/>
          <w:divBdr>
            <w:top w:val="none" w:sz="0" w:space="0" w:color="auto"/>
            <w:left w:val="none" w:sz="0" w:space="0" w:color="auto"/>
            <w:bottom w:val="none" w:sz="0" w:space="0" w:color="auto"/>
            <w:right w:val="none" w:sz="0" w:space="0" w:color="auto"/>
          </w:divBdr>
        </w:div>
        <w:div w:id="2113013421">
          <w:marLeft w:val="1138"/>
          <w:marRight w:val="0"/>
          <w:marTop w:val="120"/>
          <w:marBottom w:val="0"/>
          <w:divBdr>
            <w:top w:val="none" w:sz="0" w:space="0" w:color="auto"/>
            <w:left w:val="none" w:sz="0" w:space="0" w:color="auto"/>
            <w:bottom w:val="none" w:sz="0" w:space="0" w:color="auto"/>
            <w:right w:val="none" w:sz="0" w:space="0" w:color="auto"/>
          </w:divBdr>
        </w:div>
      </w:divsChild>
    </w:div>
    <w:div w:id="1652177270">
      <w:bodyDiv w:val="1"/>
      <w:marLeft w:val="0"/>
      <w:marRight w:val="0"/>
      <w:marTop w:val="0"/>
      <w:marBottom w:val="0"/>
      <w:divBdr>
        <w:top w:val="none" w:sz="0" w:space="0" w:color="auto"/>
        <w:left w:val="none" w:sz="0" w:space="0" w:color="auto"/>
        <w:bottom w:val="none" w:sz="0" w:space="0" w:color="auto"/>
        <w:right w:val="none" w:sz="0" w:space="0" w:color="auto"/>
      </w:divBdr>
    </w:div>
    <w:div w:id="1664703840">
      <w:bodyDiv w:val="1"/>
      <w:marLeft w:val="0"/>
      <w:marRight w:val="0"/>
      <w:marTop w:val="0"/>
      <w:marBottom w:val="0"/>
      <w:divBdr>
        <w:top w:val="none" w:sz="0" w:space="0" w:color="auto"/>
        <w:left w:val="none" w:sz="0" w:space="0" w:color="auto"/>
        <w:bottom w:val="none" w:sz="0" w:space="0" w:color="auto"/>
        <w:right w:val="none" w:sz="0" w:space="0" w:color="auto"/>
      </w:divBdr>
      <w:divsChild>
        <w:div w:id="462387024">
          <w:marLeft w:val="1138"/>
          <w:marRight w:val="0"/>
          <w:marTop w:val="120"/>
          <w:marBottom w:val="0"/>
          <w:divBdr>
            <w:top w:val="none" w:sz="0" w:space="0" w:color="auto"/>
            <w:left w:val="none" w:sz="0" w:space="0" w:color="auto"/>
            <w:bottom w:val="none" w:sz="0" w:space="0" w:color="auto"/>
            <w:right w:val="none" w:sz="0" w:space="0" w:color="auto"/>
          </w:divBdr>
        </w:div>
      </w:divsChild>
    </w:div>
    <w:div w:id="1671593375">
      <w:bodyDiv w:val="1"/>
      <w:marLeft w:val="0"/>
      <w:marRight w:val="0"/>
      <w:marTop w:val="0"/>
      <w:marBottom w:val="0"/>
      <w:divBdr>
        <w:top w:val="none" w:sz="0" w:space="0" w:color="auto"/>
        <w:left w:val="none" w:sz="0" w:space="0" w:color="auto"/>
        <w:bottom w:val="none" w:sz="0" w:space="0" w:color="auto"/>
        <w:right w:val="none" w:sz="0" w:space="0" w:color="auto"/>
      </w:divBdr>
      <w:divsChild>
        <w:div w:id="22830746">
          <w:marLeft w:val="850"/>
          <w:marRight w:val="0"/>
          <w:marTop w:val="120"/>
          <w:marBottom w:val="0"/>
          <w:divBdr>
            <w:top w:val="none" w:sz="0" w:space="0" w:color="auto"/>
            <w:left w:val="none" w:sz="0" w:space="0" w:color="auto"/>
            <w:bottom w:val="none" w:sz="0" w:space="0" w:color="auto"/>
            <w:right w:val="none" w:sz="0" w:space="0" w:color="auto"/>
          </w:divBdr>
        </w:div>
      </w:divsChild>
    </w:div>
    <w:div w:id="1682655917">
      <w:bodyDiv w:val="1"/>
      <w:marLeft w:val="0"/>
      <w:marRight w:val="0"/>
      <w:marTop w:val="0"/>
      <w:marBottom w:val="0"/>
      <w:divBdr>
        <w:top w:val="none" w:sz="0" w:space="0" w:color="auto"/>
        <w:left w:val="none" w:sz="0" w:space="0" w:color="auto"/>
        <w:bottom w:val="none" w:sz="0" w:space="0" w:color="auto"/>
        <w:right w:val="none" w:sz="0" w:space="0" w:color="auto"/>
      </w:divBdr>
      <w:divsChild>
        <w:div w:id="548423592">
          <w:marLeft w:val="1181"/>
          <w:marRight w:val="0"/>
          <w:marTop w:val="40"/>
          <w:marBottom w:val="80"/>
          <w:divBdr>
            <w:top w:val="none" w:sz="0" w:space="0" w:color="auto"/>
            <w:left w:val="none" w:sz="0" w:space="0" w:color="auto"/>
            <w:bottom w:val="none" w:sz="0" w:space="0" w:color="auto"/>
            <w:right w:val="none" w:sz="0" w:space="0" w:color="auto"/>
          </w:divBdr>
        </w:div>
        <w:div w:id="965812432">
          <w:marLeft w:val="1181"/>
          <w:marRight w:val="0"/>
          <w:marTop w:val="40"/>
          <w:marBottom w:val="80"/>
          <w:divBdr>
            <w:top w:val="none" w:sz="0" w:space="0" w:color="auto"/>
            <w:left w:val="none" w:sz="0" w:space="0" w:color="auto"/>
            <w:bottom w:val="none" w:sz="0" w:space="0" w:color="auto"/>
            <w:right w:val="none" w:sz="0" w:space="0" w:color="auto"/>
          </w:divBdr>
        </w:div>
        <w:div w:id="1040324519">
          <w:marLeft w:val="1181"/>
          <w:marRight w:val="0"/>
          <w:marTop w:val="40"/>
          <w:marBottom w:val="80"/>
          <w:divBdr>
            <w:top w:val="none" w:sz="0" w:space="0" w:color="auto"/>
            <w:left w:val="none" w:sz="0" w:space="0" w:color="auto"/>
            <w:bottom w:val="none" w:sz="0" w:space="0" w:color="auto"/>
            <w:right w:val="none" w:sz="0" w:space="0" w:color="auto"/>
          </w:divBdr>
        </w:div>
      </w:divsChild>
    </w:div>
    <w:div w:id="1685355492">
      <w:bodyDiv w:val="1"/>
      <w:marLeft w:val="0"/>
      <w:marRight w:val="0"/>
      <w:marTop w:val="0"/>
      <w:marBottom w:val="0"/>
      <w:divBdr>
        <w:top w:val="none" w:sz="0" w:space="0" w:color="auto"/>
        <w:left w:val="none" w:sz="0" w:space="0" w:color="auto"/>
        <w:bottom w:val="none" w:sz="0" w:space="0" w:color="auto"/>
        <w:right w:val="none" w:sz="0" w:space="0" w:color="auto"/>
      </w:divBdr>
    </w:div>
    <w:div w:id="1685740047">
      <w:bodyDiv w:val="1"/>
      <w:marLeft w:val="0"/>
      <w:marRight w:val="0"/>
      <w:marTop w:val="0"/>
      <w:marBottom w:val="0"/>
      <w:divBdr>
        <w:top w:val="none" w:sz="0" w:space="0" w:color="auto"/>
        <w:left w:val="none" w:sz="0" w:space="0" w:color="auto"/>
        <w:bottom w:val="none" w:sz="0" w:space="0" w:color="auto"/>
        <w:right w:val="none" w:sz="0" w:space="0" w:color="auto"/>
      </w:divBdr>
    </w:div>
    <w:div w:id="1685934605">
      <w:bodyDiv w:val="1"/>
      <w:marLeft w:val="0"/>
      <w:marRight w:val="0"/>
      <w:marTop w:val="0"/>
      <w:marBottom w:val="0"/>
      <w:divBdr>
        <w:top w:val="none" w:sz="0" w:space="0" w:color="auto"/>
        <w:left w:val="none" w:sz="0" w:space="0" w:color="auto"/>
        <w:bottom w:val="none" w:sz="0" w:space="0" w:color="auto"/>
        <w:right w:val="none" w:sz="0" w:space="0" w:color="auto"/>
      </w:divBdr>
    </w:div>
    <w:div w:id="1697078679">
      <w:bodyDiv w:val="1"/>
      <w:marLeft w:val="0"/>
      <w:marRight w:val="0"/>
      <w:marTop w:val="0"/>
      <w:marBottom w:val="0"/>
      <w:divBdr>
        <w:top w:val="none" w:sz="0" w:space="0" w:color="auto"/>
        <w:left w:val="none" w:sz="0" w:space="0" w:color="auto"/>
        <w:bottom w:val="none" w:sz="0" w:space="0" w:color="auto"/>
        <w:right w:val="none" w:sz="0" w:space="0" w:color="auto"/>
      </w:divBdr>
    </w:div>
    <w:div w:id="1709453254">
      <w:bodyDiv w:val="1"/>
      <w:marLeft w:val="0"/>
      <w:marRight w:val="0"/>
      <w:marTop w:val="0"/>
      <w:marBottom w:val="0"/>
      <w:divBdr>
        <w:top w:val="none" w:sz="0" w:space="0" w:color="auto"/>
        <w:left w:val="none" w:sz="0" w:space="0" w:color="auto"/>
        <w:bottom w:val="none" w:sz="0" w:space="0" w:color="auto"/>
        <w:right w:val="none" w:sz="0" w:space="0" w:color="auto"/>
      </w:divBdr>
    </w:div>
    <w:div w:id="1737974270">
      <w:bodyDiv w:val="1"/>
      <w:marLeft w:val="0"/>
      <w:marRight w:val="0"/>
      <w:marTop w:val="0"/>
      <w:marBottom w:val="0"/>
      <w:divBdr>
        <w:top w:val="none" w:sz="0" w:space="0" w:color="auto"/>
        <w:left w:val="none" w:sz="0" w:space="0" w:color="auto"/>
        <w:bottom w:val="none" w:sz="0" w:space="0" w:color="auto"/>
        <w:right w:val="none" w:sz="0" w:space="0" w:color="auto"/>
      </w:divBdr>
    </w:div>
    <w:div w:id="1740403144">
      <w:bodyDiv w:val="1"/>
      <w:marLeft w:val="0"/>
      <w:marRight w:val="0"/>
      <w:marTop w:val="0"/>
      <w:marBottom w:val="0"/>
      <w:divBdr>
        <w:top w:val="none" w:sz="0" w:space="0" w:color="auto"/>
        <w:left w:val="none" w:sz="0" w:space="0" w:color="auto"/>
        <w:bottom w:val="none" w:sz="0" w:space="0" w:color="auto"/>
        <w:right w:val="none" w:sz="0" w:space="0" w:color="auto"/>
      </w:divBdr>
      <w:divsChild>
        <w:div w:id="250239338">
          <w:marLeft w:val="562"/>
          <w:marRight w:val="0"/>
          <w:marTop w:val="120"/>
          <w:marBottom w:val="0"/>
          <w:divBdr>
            <w:top w:val="none" w:sz="0" w:space="0" w:color="auto"/>
            <w:left w:val="none" w:sz="0" w:space="0" w:color="auto"/>
            <w:bottom w:val="none" w:sz="0" w:space="0" w:color="auto"/>
            <w:right w:val="none" w:sz="0" w:space="0" w:color="auto"/>
          </w:divBdr>
        </w:div>
        <w:div w:id="582571053">
          <w:marLeft w:val="850"/>
          <w:marRight w:val="0"/>
          <w:marTop w:val="120"/>
          <w:marBottom w:val="0"/>
          <w:divBdr>
            <w:top w:val="none" w:sz="0" w:space="0" w:color="auto"/>
            <w:left w:val="none" w:sz="0" w:space="0" w:color="auto"/>
            <w:bottom w:val="none" w:sz="0" w:space="0" w:color="auto"/>
            <w:right w:val="none" w:sz="0" w:space="0" w:color="auto"/>
          </w:divBdr>
        </w:div>
        <w:div w:id="663244565">
          <w:marLeft w:val="850"/>
          <w:marRight w:val="0"/>
          <w:marTop w:val="120"/>
          <w:marBottom w:val="0"/>
          <w:divBdr>
            <w:top w:val="none" w:sz="0" w:space="0" w:color="auto"/>
            <w:left w:val="none" w:sz="0" w:space="0" w:color="auto"/>
            <w:bottom w:val="none" w:sz="0" w:space="0" w:color="auto"/>
            <w:right w:val="none" w:sz="0" w:space="0" w:color="auto"/>
          </w:divBdr>
        </w:div>
      </w:divsChild>
    </w:div>
    <w:div w:id="1744377918">
      <w:bodyDiv w:val="1"/>
      <w:marLeft w:val="0"/>
      <w:marRight w:val="0"/>
      <w:marTop w:val="0"/>
      <w:marBottom w:val="0"/>
      <w:divBdr>
        <w:top w:val="none" w:sz="0" w:space="0" w:color="auto"/>
        <w:left w:val="none" w:sz="0" w:space="0" w:color="auto"/>
        <w:bottom w:val="none" w:sz="0" w:space="0" w:color="auto"/>
        <w:right w:val="none" w:sz="0" w:space="0" w:color="auto"/>
      </w:divBdr>
    </w:div>
    <w:div w:id="1748766938">
      <w:bodyDiv w:val="1"/>
      <w:marLeft w:val="0"/>
      <w:marRight w:val="0"/>
      <w:marTop w:val="0"/>
      <w:marBottom w:val="0"/>
      <w:divBdr>
        <w:top w:val="none" w:sz="0" w:space="0" w:color="auto"/>
        <w:left w:val="none" w:sz="0" w:space="0" w:color="auto"/>
        <w:bottom w:val="none" w:sz="0" w:space="0" w:color="auto"/>
        <w:right w:val="none" w:sz="0" w:space="0" w:color="auto"/>
      </w:divBdr>
      <w:divsChild>
        <w:div w:id="1736971708">
          <w:marLeft w:val="562"/>
          <w:marRight w:val="0"/>
          <w:marTop w:val="120"/>
          <w:marBottom w:val="0"/>
          <w:divBdr>
            <w:top w:val="none" w:sz="0" w:space="0" w:color="auto"/>
            <w:left w:val="none" w:sz="0" w:space="0" w:color="auto"/>
            <w:bottom w:val="none" w:sz="0" w:space="0" w:color="auto"/>
            <w:right w:val="none" w:sz="0" w:space="0" w:color="auto"/>
          </w:divBdr>
        </w:div>
      </w:divsChild>
    </w:div>
    <w:div w:id="1755666666">
      <w:bodyDiv w:val="1"/>
      <w:marLeft w:val="0"/>
      <w:marRight w:val="0"/>
      <w:marTop w:val="0"/>
      <w:marBottom w:val="0"/>
      <w:divBdr>
        <w:top w:val="none" w:sz="0" w:space="0" w:color="auto"/>
        <w:left w:val="none" w:sz="0" w:space="0" w:color="auto"/>
        <w:bottom w:val="none" w:sz="0" w:space="0" w:color="auto"/>
        <w:right w:val="none" w:sz="0" w:space="0" w:color="auto"/>
      </w:divBdr>
    </w:div>
    <w:div w:id="1759207964">
      <w:bodyDiv w:val="1"/>
      <w:marLeft w:val="0"/>
      <w:marRight w:val="0"/>
      <w:marTop w:val="0"/>
      <w:marBottom w:val="0"/>
      <w:divBdr>
        <w:top w:val="none" w:sz="0" w:space="0" w:color="auto"/>
        <w:left w:val="none" w:sz="0" w:space="0" w:color="auto"/>
        <w:bottom w:val="none" w:sz="0" w:space="0" w:color="auto"/>
        <w:right w:val="none" w:sz="0" w:space="0" w:color="auto"/>
      </w:divBdr>
    </w:div>
    <w:div w:id="1763913732">
      <w:bodyDiv w:val="1"/>
      <w:marLeft w:val="0"/>
      <w:marRight w:val="0"/>
      <w:marTop w:val="0"/>
      <w:marBottom w:val="0"/>
      <w:divBdr>
        <w:top w:val="none" w:sz="0" w:space="0" w:color="auto"/>
        <w:left w:val="none" w:sz="0" w:space="0" w:color="auto"/>
        <w:bottom w:val="none" w:sz="0" w:space="0" w:color="auto"/>
        <w:right w:val="none" w:sz="0" w:space="0" w:color="auto"/>
      </w:divBdr>
    </w:div>
    <w:div w:id="1819878288">
      <w:bodyDiv w:val="1"/>
      <w:marLeft w:val="0"/>
      <w:marRight w:val="0"/>
      <w:marTop w:val="0"/>
      <w:marBottom w:val="0"/>
      <w:divBdr>
        <w:top w:val="none" w:sz="0" w:space="0" w:color="auto"/>
        <w:left w:val="none" w:sz="0" w:space="0" w:color="auto"/>
        <w:bottom w:val="none" w:sz="0" w:space="0" w:color="auto"/>
        <w:right w:val="none" w:sz="0" w:space="0" w:color="auto"/>
      </w:divBdr>
    </w:div>
    <w:div w:id="1820462785">
      <w:bodyDiv w:val="1"/>
      <w:marLeft w:val="0"/>
      <w:marRight w:val="0"/>
      <w:marTop w:val="0"/>
      <w:marBottom w:val="0"/>
      <w:divBdr>
        <w:top w:val="none" w:sz="0" w:space="0" w:color="auto"/>
        <w:left w:val="none" w:sz="0" w:space="0" w:color="auto"/>
        <w:bottom w:val="none" w:sz="0" w:space="0" w:color="auto"/>
        <w:right w:val="none" w:sz="0" w:space="0" w:color="auto"/>
      </w:divBdr>
    </w:div>
    <w:div w:id="1826777873">
      <w:bodyDiv w:val="1"/>
      <w:marLeft w:val="0"/>
      <w:marRight w:val="0"/>
      <w:marTop w:val="0"/>
      <w:marBottom w:val="0"/>
      <w:divBdr>
        <w:top w:val="none" w:sz="0" w:space="0" w:color="auto"/>
        <w:left w:val="none" w:sz="0" w:space="0" w:color="auto"/>
        <w:bottom w:val="none" w:sz="0" w:space="0" w:color="auto"/>
        <w:right w:val="none" w:sz="0" w:space="0" w:color="auto"/>
      </w:divBdr>
    </w:div>
    <w:div w:id="1827551473">
      <w:bodyDiv w:val="1"/>
      <w:marLeft w:val="0"/>
      <w:marRight w:val="0"/>
      <w:marTop w:val="0"/>
      <w:marBottom w:val="0"/>
      <w:divBdr>
        <w:top w:val="none" w:sz="0" w:space="0" w:color="auto"/>
        <w:left w:val="none" w:sz="0" w:space="0" w:color="auto"/>
        <w:bottom w:val="none" w:sz="0" w:space="0" w:color="auto"/>
        <w:right w:val="none" w:sz="0" w:space="0" w:color="auto"/>
      </w:divBdr>
    </w:div>
    <w:div w:id="1830711491">
      <w:bodyDiv w:val="1"/>
      <w:marLeft w:val="0"/>
      <w:marRight w:val="0"/>
      <w:marTop w:val="0"/>
      <w:marBottom w:val="0"/>
      <w:divBdr>
        <w:top w:val="none" w:sz="0" w:space="0" w:color="auto"/>
        <w:left w:val="none" w:sz="0" w:space="0" w:color="auto"/>
        <w:bottom w:val="none" w:sz="0" w:space="0" w:color="auto"/>
        <w:right w:val="none" w:sz="0" w:space="0" w:color="auto"/>
      </w:divBdr>
    </w:div>
    <w:div w:id="1833108145">
      <w:bodyDiv w:val="1"/>
      <w:marLeft w:val="0"/>
      <w:marRight w:val="0"/>
      <w:marTop w:val="0"/>
      <w:marBottom w:val="0"/>
      <w:divBdr>
        <w:top w:val="none" w:sz="0" w:space="0" w:color="auto"/>
        <w:left w:val="none" w:sz="0" w:space="0" w:color="auto"/>
        <w:bottom w:val="none" w:sz="0" w:space="0" w:color="auto"/>
        <w:right w:val="none" w:sz="0" w:space="0" w:color="auto"/>
      </w:divBdr>
    </w:div>
    <w:div w:id="1857426562">
      <w:bodyDiv w:val="1"/>
      <w:marLeft w:val="0"/>
      <w:marRight w:val="0"/>
      <w:marTop w:val="0"/>
      <w:marBottom w:val="0"/>
      <w:divBdr>
        <w:top w:val="none" w:sz="0" w:space="0" w:color="auto"/>
        <w:left w:val="none" w:sz="0" w:space="0" w:color="auto"/>
        <w:bottom w:val="none" w:sz="0" w:space="0" w:color="auto"/>
        <w:right w:val="none" w:sz="0" w:space="0" w:color="auto"/>
      </w:divBdr>
    </w:div>
    <w:div w:id="1870995395">
      <w:bodyDiv w:val="1"/>
      <w:marLeft w:val="0"/>
      <w:marRight w:val="0"/>
      <w:marTop w:val="0"/>
      <w:marBottom w:val="0"/>
      <w:divBdr>
        <w:top w:val="none" w:sz="0" w:space="0" w:color="auto"/>
        <w:left w:val="none" w:sz="0" w:space="0" w:color="auto"/>
        <w:bottom w:val="none" w:sz="0" w:space="0" w:color="auto"/>
        <w:right w:val="none" w:sz="0" w:space="0" w:color="auto"/>
      </w:divBdr>
    </w:div>
    <w:div w:id="1872304056">
      <w:bodyDiv w:val="1"/>
      <w:marLeft w:val="0"/>
      <w:marRight w:val="0"/>
      <w:marTop w:val="0"/>
      <w:marBottom w:val="0"/>
      <w:divBdr>
        <w:top w:val="none" w:sz="0" w:space="0" w:color="auto"/>
        <w:left w:val="none" w:sz="0" w:space="0" w:color="auto"/>
        <w:bottom w:val="none" w:sz="0" w:space="0" w:color="auto"/>
        <w:right w:val="none" w:sz="0" w:space="0" w:color="auto"/>
      </w:divBdr>
    </w:div>
    <w:div w:id="1885750391">
      <w:bodyDiv w:val="1"/>
      <w:marLeft w:val="0"/>
      <w:marRight w:val="0"/>
      <w:marTop w:val="0"/>
      <w:marBottom w:val="0"/>
      <w:divBdr>
        <w:top w:val="none" w:sz="0" w:space="0" w:color="auto"/>
        <w:left w:val="none" w:sz="0" w:space="0" w:color="auto"/>
        <w:bottom w:val="none" w:sz="0" w:space="0" w:color="auto"/>
        <w:right w:val="none" w:sz="0" w:space="0" w:color="auto"/>
      </w:divBdr>
      <w:divsChild>
        <w:div w:id="2121222155">
          <w:marLeft w:val="0"/>
          <w:marRight w:val="0"/>
          <w:marTop w:val="0"/>
          <w:marBottom w:val="0"/>
          <w:divBdr>
            <w:top w:val="none" w:sz="0" w:space="0" w:color="auto"/>
            <w:left w:val="none" w:sz="0" w:space="0" w:color="auto"/>
            <w:bottom w:val="none" w:sz="0" w:space="0" w:color="auto"/>
            <w:right w:val="none" w:sz="0" w:space="0" w:color="auto"/>
          </w:divBdr>
        </w:div>
      </w:divsChild>
    </w:div>
    <w:div w:id="1911696769">
      <w:bodyDiv w:val="1"/>
      <w:marLeft w:val="0"/>
      <w:marRight w:val="0"/>
      <w:marTop w:val="0"/>
      <w:marBottom w:val="0"/>
      <w:divBdr>
        <w:top w:val="none" w:sz="0" w:space="0" w:color="auto"/>
        <w:left w:val="none" w:sz="0" w:space="0" w:color="auto"/>
        <w:bottom w:val="none" w:sz="0" w:space="0" w:color="auto"/>
        <w:right w:val="none" w:sz="0" w:space="0" w:color="auto"/>
      </w:divBdr>
    </w:div>
    <w:div w:id="1919367354">
      <w:bodyDiv w:val="1"/>
      <w:marLeft w:val="0"/>
      <w:marRight w:val="0"/>
      <w:marTop w:val="0"/>
      <w:marBottom w:val="0"/>
      <w:divBdr>
        <w:top w:val="none" w:sz="0" w:space="0" w:color="auto"/>
        <w:left w:val="none" w:sz="0" w:space="0" w:color="auto"/>
        <w:bottom w:val="none" w:sz="0" w:space="0" w:color="auto"/>
        <w:right w:val="none" w:sz="0" w:space="0" w:color="auto"/>
      </w:divBdr>
      <w:divsChild>
        <w:div w:id="226915339">
          <w:marLeft w:val="850"/>
          <w:marRight w:val="0"/>
          <w:marTop w:val="120"/>
          <w:marBottom w:val="0"/>
          <w:divBdr>
            <w:top w:val="none" w:sz="0" w:space="0" w:color="auto"/>
            <w:left w:val="none" w:sz="0" w:space="0" w:color="auto"/>
            <w:bottom w:val="none" w:sz="0" w:space="0" w:color="auto"/>
            <w:right w:val="none" w:sz="0" w:space="0" w:color="auto"/>
          </w:divBdr>
        </w:div>
      </w:divsChild>
    </w:div>
    <w:div w:id="1925065847">
      <w:bodyDiv w:val="1"/>
      <w:marLeft w:val="0"/>
      <w:marRight w:val="0"/>
      <w:marTop w:val="0"/>
      <w:marBottom w:val="0"/>
      <w:divBdr>
        <w:top w:val="none" w:sz="0" w:space="0" w:color="auto"/>
        <w:left w:val="none" w:sz="0" w:space="0" w:color="auto"/>
        <w:bottom w:val="none" w:sz="0" w:space="0" w:color="auto"/>
        <w:right w:val="none" w:sz="0" w:space="0" w:color="auto"/>
      </w:divBdr>
    </w:div>
    <w:div w:id="1937324523">
      <w:bodyDiv w:val="1"/>
      <w:marLeft w:val="0"/>
      <w:marRight w:val="0"/>
      <w:marTop w:val="0"/>
      <w:marBottom w:val="0"/>
      <w:divBdr>
        <w:top w:val="none" w:sz="0" w:space="0" w:color="auto"/>
        <w:left w:val="none" w:sz="0" w:space="0" w:color="auto"/>
        <w:bottom w:val="none" w:sz="0" w:space="0" w:color="auto"/>
        <w:right w:val="none" w:sz="0" w:space="0" w:color="auto"/>
      </w:divBdr>
      <w:divsChild>
        <w:div w:id="923341661">
          <w:marLeft w:val="850"/>
          <w:marRight w:val="0"/>
          <w:marTop w:val="120"/>
          <w:marBottom w:val="0"/>
          <w:divBdr>
            <w:top w:val="none" w:sz="0" w:space="0" w:color="auto"/>
            <w:left w:val="none" w:sz="0" w:space="0" w:color="auto"/>
            <w:bottom w:val="none" w:sz="0" w:space="0" w:color="auto"/>
            <w:right w:val="none" w:sz="0" w:space="0" w:color="auto"/>
          </w:divBdr>
        </w:div>
      </w:divsChild>
    </w:div>
    <w:div w:id="1948387581">
      <w:bodyDiv w:val="1"/>
      <w:marLeft w:val="0"/>
      <w:marRight w:val="0"/>
      <w:marTop w:val="0"/>
      <w:marBottom w:val="0"/>
      <w:divBdr>
        <w:top w:val="none" w:sz="0" w:space="0" w:color="auto"/>
        <w:left w:val="none" w:sz="0" w:space="0" w:color="auto"/>
        <w:bottom w:val="none" w:sz="0" w:space="0" w:color="auto"/>
        <w:right w:val="none" w:sz="0" w:space="0" w:color="auto"/>
      </w:divBdr>
    </w:div>
    <w:div w:id="1954482528">
      <w:bodyDiv w:val="1"/>
      <w:marLeft w:val="0"/>
      <w:marRight w:val="0"/>
      <w:marTop w:val="0"/>
      <w:marBottom w:val="0"/>
      <w:divBdr>
        <w:top w:val="none" w:sz="0" w:space="0" w:color="auto"/>
        <w:left w:val="none" w:sz="0" w:space="0" w:color="auto"/>
        <w:bottom w:val="none" w:sz="0" w:space="0" w:color="auto"/>
        <w:right w:val="none" w:sz="0" w:space="0" w:color="auto"/>
      </w:divBdr>
    </w:div>
    <w:div w:id="1963075844">
      <w:bodyDiv w:val="1"/>
      <w:marLeft w:val="0"/>
      <w:marRight w:val="0"/>
      <w:marTop w:val="0"/>
      <w:marBottom w:val="0"/>
      <w:divBdr>
        <w:top w:val="none" w:sz="0" w:space="0" w:color="auto"/>
        <w:left w:val="none" w:sz="0" w:space="0" w:color="auto"/>
        <w:bottom w:val="none" w:sz="0" w:space="0" w:color="auto"/>
        <w:right w:val="none" w:sz="0" w:space="0" w:color="auto"/>
      </w:divBdr>
    </w:div>
    <w:div w:id="1972785678">
      <w:bodyDiv w:val="1"/>
      <w:marLeft w:val="0"/>
      <w:marRight w:val="0"/>
      <w:marTop w:val="0"/>
      <w:marBottom w:val="0"/>
      <w:divBdr>
        <w:top w:val="none" w:sz="0" w:space="0" w:color="auto"/>
        <w:left w:val="none" w:sz="0" w:space="0" w:color="auto"/>
        <w:bottom w:val="none" w:sz="0" w:space="0" w:color="auto"/>
        <w:right w:val="none" w:sz="0" w:space="0" w:color="auto"/>
      </w:divBdr>
      <w:divsChild>
        <w:div w:id="307364505">
          <w:marLeft w:val="1411"/>
          <w:marRight w:val="0"/>
          <w:marTop w:val="120"/>
          <w:marBottom w:val="0"/>
          <w:divBdr>
            <w:top w:val="none" w:sz="0" w:space="0" w:color="auto"/>
            <w:left w:val="none" w:sz="0" w:space="0" w:color="auto"/>
            <w:bottom w:val="none" w:sz="0" w:space="0" w:color="auto"/>
            <w:right w:val="none" w:sz="0" w:space="0" w:color="auto"/>
          </w:divBdr>
        </w:div>
        <w:div w:id="1331757783">
          <w:marLeft w:val="1411"/>
          <w:marRight w:val="0"/>
          <w:marTop w:val="120"/>
          <w:marBottom w:val="0"/>
          <w:divBdr>
            <w:top w:val="none" w:sz="0" w:space="0" w:color="auto"/>
            <w:left w:val="none" w:sz="0" w:space="0" w:color="auto"/>
            <w:bottom w:val="none" w:sz="0" w:space="0" w:color="auto"/>
            <w:right w:val="none" w:sz="0" w:space="0" w:color="auto"/>
          </w:divBdr>
        </w:div>
      </w:divsChild>
    </w:div>
    <w:div w:id="1981566748">
      <w:bodyDiv w:val="1"/>
      <w:marLeft w:val="0"/>
      <w:marRight w:val="0"/>
      <w:marTop w:val="0"/>
      <w:marBottom w:val="0"/>
      <w:divBdr>
        <w:top w:val="none" w:sz="0" w:space="0" w:color="auto"/>
        <w:left w:val="none" w:sz="0" w:space="0" w:color="auto"/>
        <w:bottom w:val="none" w:sz="0" w:space="0" w:color="auto"/>
        <w:right w:val="none" w:sz="0" w:space="0" w:color="auto"/>
      </w:divBdr>
    </w:div>
    <w:div w:id="1985963935">
      <w:bodyDiv w:val="1"/>
      <w:marLeft w:val="0"/>
      <w:marRight w:val="0"/>
      <w:marTop w:val="0"/>
      <w:marBottom w:val="0"/>
      <w:divBdr>
        <w:top w:val="none" w:sz="0" w:space="0" w:color="auto"/>
        <w:left w:val="none" w:sz="0" w:space="0" w:color="auto"/>
        <w:bottom w:val="none" w:sz="0" w:space="0" w:color="auto"/>
        <w:right w:val="none" w:sz="0" w:space="0" w:color="auto"/>
      </w:divBdr>
    </w:div>
    <w:div w:id="2022075948">
      <w:bodyDiv w:val="1"/>
      <w:marLeft w:val="0"/>
      <w:marRight w:val="0"/>
      <w:marTop w:val="0"/>
      <w:marBottom w:val="0"/>
      <w:divBdr>
        <w:top w:val="none" w:sz="0" w:space="0" w:color="auto"/>
        <w:left w:val="none" w:sz="0" w:space="0" w:color="auto"/>
        <w:bottom w:val="none" w:sz="0" w:space="0" w:color="auto"/>
        <w:right w:val="none" w:sz="0" w:space="0" w:color="auto"/>
      </w:divBdr>
      <w:divsChild>
        <w:div w:id="1433740637">
          <w:marLeft w:val="562"/>
          <w:marRight w:val="0"/>
          <w:marTop w:val="120"/>
          <w:marBottom w:val="0"/>
          <w:divBdr>
            <w:top w:val="none" w:sz="0" w:space="0" w:color="auto"/>
            <w:left w:val="none" w:sz="0" w:space="0" w:color="auto"/>
            <w:bottom w:val="none" w:sz="0" w:space="0" w:color="auto"/>
            <w:right w:val="none" w:sz="0" w:space="0" w:color="auto"/>
          </w:divBdr>
        </w:div>
      </w:divsChild>
    </w:div>
    <w:div w:id="2038698321">
      <w:bodyDiv w:val="1"/>
      <w:marLeft w:val="0"/>
      <w:marRight w:val="0"/>
      <w:marTop w:val="0"/>
      <w:marBottom w:val="0"/>
      <w:divBdr>
        <w:top w:val="none" w:sz="0" w:space="0" w:color="auto"/>
        <w:left w:val="none" w:sz="0" w:space="0" w:color="auto"/>
        <w:bottom w:val="none" w:sz="0" w:space="0" w:color="auto"/>
        <w:right w:val="none" w:sz="0" w:space="0" w:color="auto"/>
      </w:divBdr>
    </w:div>
    <w:div w:id="2050954658">
      <w:bodyDiv w:val="1"/>
      <w:marLeft w:val="0"/>
      <w:marRight w:val="0"/>
      <w:marTop w:val="0"/>
      <w:marBottom w:val="0"/>
      <w:divBdr>
        <w:top w:val="none" w:sz="0" w:space="0" w:color="auto"/>
        <w:left w:val="none" w:sz="0" w:space="0" w:color="auto"/>
        <w:bottom w:val="none" w:sz="0" w:space="0" w:color="auto"/>
        <w:right w:val="none" w:sz="0" w:space="0" w:color="auto"/>
      </w:divBdr>
    </w:div>
    <w:div w:id="2053845816">
      <w:bodyDiv w:val="1"/>
      <w:marLeft w:val="0"/>
      <w:marRight w:val="0"/>
      <w:marTop w:val="0"/>
      <w:marBottom w:val="0"/>
      <w:divBdr>
        <w:top w:val="none" w:sz="0" w:space="0" w:color="auto"/>
        <w:left w:val="none" w:sz="0" w:space="0" w:color="auto"/>
        <w:bottom w:val="none" w:sz="0" w:space="0" w:color="auto"/>
        <w:right w:val="none" w:sz="0" w:space="0" w:color="auto"/>
      </w:divBdr>
    </w:div>
    <w:div w:id="2056194385">
      <w:bodyDiv w:val="1"/>
      <w:marLeft w:val="0"/>
      <w:marRight w:val="0"/>
      <w:marTop w:val="0"/>
      <w:marBottom w:val="0"/>
      <w:divBdr>
        <w:top w:val="none" w:sz="0" w:space="0" w:color="auto"/>
        <w:left w:val="none" w:sz="0" w:space="0" w:color="auto"/>
        <w:bottom w:val="none" w:sz="0" w:space="0" w:color="auto"/>
        <w:right w:val="none" w:sz="0" w:space="0" w:color="auto"/>
      </w:divBdr>
    </w:div>
    <w:div w:id="2058041094">
      <w:bodyDiv w:val="1"/>
      <w:marLeft w:val="0"/>
      <w:marRight w:val="0"/>
      <w:marTop w:val="0"/>
      <w:marBottom w:val="0"/>
      <w:divBdr>
        <w:top w:val="none" w:sz="0" w:space="0" w:color="auto"/>
        <w:left w:val="none" w:sz="0" w:space="0" w:color="auto"/>
        <w:bottom w:val="none" w:sz="0" w:space="0" w:color="auto"/>
        <w:right w:val="none" w:sz="0" w:space="0" w:color="auto"/>
      </w:divBdr>
    </w:div>
    <w:div w:id="2078938325">
      <w:bodyDiv w:val="1"/>
      <w:marLeft w:val="0"/>
      <w:marRight w:val="0"/>
      <w:marTop w:val="0"/>
      <w:marBottom w:val="0"/>
      <w:divBdr>
        <w:top w:val="none" w:sz="0" w:space="0" w:color="auto"/>
        <w:left w:val="none" w:sz="0" w:space="0" w:color="auto"/>
        <w:bottom w:val="none" w:sz="0" w:space="0" w:color="auto"/>
        <w:right w:val="none" w:sz="0" w:space="0" w:color="auto"/>
      </w:divBdr>
    </w:div>
    <w:div w:id="2083601868">
      <w:bodyDiv w:val="1"/>
      <w:marLeft w:val="0"/>
      <w:marRight w:val="0"/>
      <w:marTop w:val="0"/>
      <w:marBottom w:val="0"/>
      <w:divBdr>
        <w:top w:val="none" w:sz="0" w:space="0" w:color="auto"/>
        <w:left w:val="none" w:sz="0" w:space="0" w:color="auto"/>
        <w:bottom w:val="none" w:sz="0" w:space="0" w:color="auto"/>
        <w:right w:val="none" w:sz="0" w:space="0" w:color="auto"/>
      </w:divBdr>
    </w:div>
    <w:div w:id="2093626093">
      <w:bodyDiv w:val="1"/>
      <w:marLeft w:val="0"/>
      <w:marRight w:val="0"/>
      <w:marTop w:val="0"/>
      <w:marBottom w:val="0"/>
      <w:divBdr>
        <w:top w:val="none" w:sz="0" w:space="0" w:color="auto"/>
        <w:left w:val="none" w:sz="0" w:space="0" w:color="auto"/>
        <w:bottom w:val="none" w:sz="0" w:space="0" w:color="auto"/>
        <w:right w:val="none" w:sz="0" w:space="0" w:color="auto"/>
      </w:divBdr>
    </w:div>
    <w:div w:id="2116754302">
      <w:bodyDiv w:val="1"/>
      <w:marLeft w:val="0"/>
      <w:marRight w:val="0"/>
      <w:marTop w:val="0"/>
      <w:marBottom w:val="0"/>
      <w:divBdr>
        <w:top w:val="none" w:sz="0" w:space="0" w:color="auto"/>
        <w:left w:val="none" w:sz="0" w:space="0" w:color="auto"/>
        <w:bottom w:val="none" w:sz="0" w:space="0" w:color="auto"/>
        <w:right w:val="none" w:sz="0" w:space="0" w:color="auto"/>
      </w:divBdr>
      <w:divsChild>
        <w:div w:id="1938515361">
          <w:marLeft w:val="1138"/>
          <w:marRight w:val="0"/>
          <w:marTop w:val="120"/>
          <w:marBottom w:val="0"/>
          <w:divBdr>
            <w:top w:val="none" w:sz="0" w:space="0" w:color="auto"/>
            <w:left w:val="none" w:sz="0" w:space="0" w:color="auto"/>
            <w:bottom w:val="none" w:sz="0" w:space="0" w:color="auto"/>
            <w:right w:val="none" w:sz="0" w:space="0" w:color="auto"/>
          </w:divBdr>
        </w:div>
      </w:divsChild>
    </w:div>
    <w:div w:id="211825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7.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EB4B35-8B6A-4BE2-88DF-2D735348F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15</Pages>
  <Words>6100</Words>
  <Characters>34775</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R1-2408094</vt:lpstr>
    </vt:vector>
  </TitlesOfParts>
  <Company/>
  <LinksUpToDate>false</LinksUpToDate>
  <CharactersWithSpaces>40794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R1-2408094</dc:title>
  <dc:subject/>
  <dc:creator>zhangzhenyu3@xiaomi.com</dc:creator>
  <cp:keywords>Xiaomi ISAC channel model</cp:keywords>
  <dc:description/>
  <cp:lastModifiedBy>Yingyang</cp:lastModifiedBy>
  <cp:revision>10</cp:revision>
  <cp:lastPrinted>2023-04-07T13:12:00Z</cp:lastPrinted>
  <dcterms:created xsi:type="dcterms:W3CDTF">2025-09-30T06:14:00Z</dcterms:created>
  <dcterms:modified xsi:type="dcterms:W3CDTF">2025-10-03T11:40:00Z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da34c211ae4e4da8eb36b31b833cf4">
    <vt:lpwstr>CWMDruE11vILdA3O62qWCNfjacXvGQjYUzpBQvUEmri149eiF4ZmJGmk4VWDMc51Wc5p9NxqiozXDljm8YeDNa4tA==</vt:lpwstr>
  </property>
  <property fmtid="{D5CDD505-2E9C-101B-9397-08002B2CF9AE}" pid="3" name="CWM32cdffc012f611ee80006bc200006bc2">
    <vt:lpwstr>CWMz5x925vBnxBEjP+UI6sjGRF9Cx//98gSNqy8QGmD4ugeBQFbdrh9xDL3I2uAhjQNH0Lz4LP+i7ZvbLrgxDw9JQ==</vt:lpwstr>
  </property>
  <property fmtid="{D5CDD505-2E9C-101B-9397-08002B2CF9AE}" pid="4" name="CWM4ea2131f4e7f40d6be6d5eed7fc1f44a">
    <vt:lpwstr>CWM77uAQFHKMFNgw3z5odUuBHhtRWfy29fPelFbhxfGxydQEzU8VvhOXrqL8jwjbYUO4ffNvruveEgEACSUiqygeQ==</vt:lpwstr>
  </property>
  <property fmtid="{D5CDD505-2E9C-101B-9397-08002B2CF9AE}" pid="5" name="CWM58a68308204b4affbb06ea58c7feaace">
    <vt:lpwstr>CWMekxfheYJU0GT4mw1qmwNNG5+nOUSKKOb+HfwnCN386GliwtQjXVFv2lyaUkYGBWlrL+XiiVnSybsPEJ/HIINGg==</vt:lpwstr>
  </property>
  <property fmtid="{D5CDD505-2E9C-101B-9397-08002B2CF9AE}" pid="6" name="CWM60e99427810e47ccbd03da083a3fa9ce">
    <vt:lpwstr>CWMLOI00jn1wSPzcPPVd+FX5QaA24shRGQZtu8IUhifmlky/mvmZelnFWEW1hcTuzYCMaySWrD+vusY+3iWfsNODA==</vt:lpwstr>
  </property>
  <property fmtid="{D5CDD505-2E9C-101B-9397-08002B2CF9AE}" pid="7" name="CWM6c6e5c24dc97486d849e0aa9cb25ffca">
    <vt:lpwstr>CWMl9A7d2j3tAgFnHBWz5wj9Ou5vxH5r+ZO8HSbaTiq1IioZAnMp8T6UClvmZP0Q5eqwYi0Eo0bVj9TOuwyi5c26g==</vt:lpwstr>
  </property>
  <property fmtid="{D5CDD505-2E9C-101B-9397-08002B2CF9AE}" pid="8" name="CWMb3fa8fc0384711ee8000397200003872">
    <vt:lpwstr>CWMUm7YRluin17mj2wTLss8YvJEjDL2F5mctsPrISfcYawRVnu/GPhwytzFJLxfFzL3ubmxKOy5QPTPTsKOjVMa8A==</vt:lpwstr>
  </property>
  <property fmtid="{D5CDD505-2E9C-101B-9397-08002B2CF9AE}" pid="9" name="CWMb974f40338f54e2c98c47818ede666dd">
    <vt:lpwstr>CWMQ5NgZMed5WtZlTWg/65bPARE5Iip/aW5JT1MMqvRCnGRMJH5pl7+2DuOHrW9sJxB4vuC6ueRQ7c2ylRHNlDQxg==</vt:lpwstr>
  </property>
  <property fmtid="{D5CDD505-2E9C-101B-9397-08002B2CF9AE}" pid="10" name="CWMff264c3038da11ee8000070a0000060a">
    <vt:lpwstr>CWM/wT0fHbDGakDTPW2CKXQObrBYax8zMHXsTTy5bfghLTT/2/oS4SqMg3km5rl8B1zSu7xcUwcGv0MMoa7UuvXQA==</vt:lpwstr>
  </property>
  <property fmtid="{D5CDD505-2E9C-101B-9397-08002B2CF9AE}" pid="11" name="MTEquationNumber2">
    <vt:lpwstr>(#E1)</vt:lpwstr>
  </property>
  <property fmtid="{D5CDD505-2E9C-101B-9397-08002B2CF9AE}" pid="12" name="MTEquationSection">
    <vt:lpwstr>1</vt:lpwstr>
  </property>
  <property fmtid="{D5CDD505-2E9C-101B-9397-08002B2CF9AE}" pid="13" name="MTPreferenceSource">
    <vt:lpwstr>aaa.eqp</vt:lpwstr>
  </property>
  <property fmtid="{D5CDD505-2E9C-101B-9397-08002B2CF9AE}" pid="14" name="MTPreferences">
    <vt:lpwstr>[Styles]_x000d_ Text=Times New Roman_x000d_ Function=Times New Roman_x000d_ Variable=Times New Roman,I_x000d_ LCGreek=Symbol,I_x000d_ UCGreek=Symbol_x000d_ Symbol=Symbol_x000d_ Vector=Times New Roman,B_x000d_ Number=Times New Roman_x000d_ User1=Courier New_x000d_ User2=Times New Roman_x000d_ MTExtra=MT Extra_x000d_ TextFE=宋体_x000d_</vt:lpwstr>
  </property>
  <property fmtid="{D5CDD505-2E9C-101B-9397-08002B2CF9AE}" pid="15" name="MTPreferences 1">
    <vt:lpwstr>_x000d_ [Sizes]_x000d_ Full=11 pt_x000d_ Script=7 pt_x000d_ ScriptScript=5 pt_x000d_ Symbol=18 pt_x000d_ SubSymbol=12 pt_x000d_ User1=75 %_x000d_ User2=150 %_x000d_ SmallLargeIncr=1 pt_x000d_ _x000d_ [Spacing]_x000d_ LineSpacing=150 %_x000d_ MatrixRowSpacing=150 %_x000d_ MatrixColSpacing=100 %_x000d_ SuperscriptHeight=45 %_x000d_ SubscriptDepth=25</vt:lpwstr>
  </property>
  <property fmtid="{D5CDD505-2E9C-101B-9397-08002B2CF9AE}" pid="16" name="MTPreferences 2">
    <vt:lpwstr>%_x000d_ SubSupGap=8 %_x000d_ LimHeight=25 %_x000d_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vt:lpwstr>
  </property>
  <property fmtid="{D5CDD505-2E9C-101B-9397-08002B2CF9AE}" pid="17" name="MTPreferences 3">
    <vt:lpwstr>inGap=8 %_x000d_ VertRadGap=17 %_x000d_ HorizRadGap=8 %_x000d_ RadWidth=100 %_x000d_ EmbellGap=12.5 %_x000d_ PrimeHeight=45 %_x000d_ BoxStrokeThick=5 %_x000d_ StikeThruThick=5 %_x000d_ MatrixLineThick=5 %_x000d_ RadStrokeThick=5 %_x000d_ HorizFenceGap=10 %_x000d_ _x000d_</vt:lpwstr>
  </property>
  <property fmtid="{D5CDD505-2E9C-101B-9397-08002B2CF9AE}" pid="18" name="MTWinEqns">
    <vt:bool>true</vt:bool>
  </property>
  <property fmtid="{D5CDD505-2E9C-101B-9397-08002B2CF9AE}" pid="19" name="CWM4acba5f0b99511ee80006f7a00006e7a">
    <vt:lpwstr>CWMrclq8YX1FXUqvH1tvJBIGyiyw9n+bmkDWKlt1R3DEKZsyVyMmlbf5bv6xkJ7iNn7yjc6uvwPtpo0+D7WONuTpQ==</vt:lpwstr>
  </property>
  <property fmtid="{D5CDD505-2E9C-101B-9397-08002B2CF9AE}" pid="20" name="CWMe6b79780c32211ee80003fe700003ee7">
    <vt:lpwstr>CWMFyQVW+xYJH6wSfuQDNZW5pmXs1zb6yNKpqC8NYLGQ/pvj7Qi/VUAFs1DX7ceQ5EXJ2dSGMOOdqPnDaNfopgOzg==</vt:lpwstr>
  </property>
  <property fmtid="{D5CDD505-2E9C-101B-9397-08002B2CF9AE}" pid="21" name="CWM5455a2a0c33711ee80006d8f00006c8f">
    <vt:lpwstr>CWMpQ22qTQYzsRVRMDLA8/YIALxWj5hNutyicjhKoX/Nh/kkkLC5kcfydmpfyhUy1IbrPgeNRTg6jnTnr0zxgYOnw==</vt:lpwstr>
  </property>
  <property fmtid="{D5CDD505-2E9C-101B-9397-08002B2CF9AE}" pid="22" name="CWMc1660f90c35211ee80003fe700003ee7">
    <vt:lpwstr>CWMqMXqkD6fn/pAa374t8OizizQUzVWQjHao7uq6kEX0yCknUlARDDB15dpcT4x/N77cu2OJ4U7WdGkbEVAeX95kA==</vt:lpwstr>
  </property>
  <property fmtid="{D5CDD505-2E9C-101B-9397-08002B2CF9AE}" pid="23" name="CWMbe496e90c40811ee8000334400003244">
    <vt:lpwstr>CWMmWpO1x7WqkB+wpmJumyptF9GUQSt6AuLFGwfB90Y95vp6ukN6CjE11XR55UiIuK15a1s98439C5yFYZS6UfhMw==</vt:lpwstr>
  </property>
  <property fmtid="{D5CDD505-2E9C-101B-9397-08002B2CF9AE}" pid="24" name="CWM4cbe6570c42e11ee8000173000001730">
    <vt:lpwstr>CWM/qkOP4ruO2mXAkkZx37ORH6i+RcTdSgq7I9lxXKDU1/OJoFgb+vJF43kNIqUliGWWkSPsCxKWTY9gEQd2KbAKQ==</vt:lpwstr>
  </property>
  <property fmtid="{D5CDD505-2E9C-101B-9397-08002B2CF9AE}" pid="25" name="CWM6c71ef90c42e11ee80003fe700003ee7">
    <vt:lpwstr>CWMQUsoES1RRXaURNb/cwChdfRxhSEffUl/LOlSPNkrWLOdR3HekBeVKJEsDVrFOy2KEPX/uDYsG0seJanPUKgkyQ==</vt:lpwstr>
  </property>
  <property fmtid="{D5CDD505-2E9C-101B-9397-08002B2CF9AE}" pid="26" name="CWM1e3f33d0c48f11ee8000173000001730">
    <vt:lpwstr>CWMhMkOV2yG0dlGHLsghV10MFOjE+3ueHqpMlNBlvlcAGwk4bffJvod+rbX35HAU7e9</vt:lpwstr>
  </property>
  <property fmtid="{D5CDD505-2E9C-101B-9397-08002B2CF9AE}" pid="27" name="CWM48ed6320c59511ee8000334000003240">
    <vt:lpwstr>CWM80Vghr4WHt6f4TjoS8kV+5lGnpavVDaEqVLjQpW8SsMoiAUaig/2GxA6uTuvQGv/XO0z1bX4Gx8qAcfXj2qXEA==</vt:lpwstr>
  </property>
  <property fmtid="{D5CDD505-2E9C-101B-9397-08002B2CF9AE}" pid="28" name="CWMd5339a10c63111ee800023e8000022e8">
    <vt:lpwstr>CWM0u2mMGu3jupLRkSISpjHwX+vysqUy2lbrF+ABcUjGfbhbc0mTYWkcd7gXiZCHOBF1J9k7g2rkMetPqbFhLMDmw==</vt:lpwstr>
  </property>
  <property fmtid="{D5CDD505-2E9C-101B-9397-08002B2CF9AE}" pid="29" name="CWM99b8bbc0ca7111ee80000b7700000a77">
    <vt:lpwstr>CWMUzNfdD9uQA1OvIi+VQPyqmy1iFcPsWHnpV5mbv1R5qcOHg5sTPW1Nbx/WnwWw32LwMFQZmY8CbO1Mrz9b5l3sw==</vt:lpwstr>
  </property>
  <property fmtid="{D5CDD505-2E9C-101B-9397-08002B2CF9AE}" pid="30" name="CWM91ba3d50cc9111ee8000396c0000396c">
    <vt:lpwstr>CWMFT3vc0CIgpwV8ybnEsO+apdr6WXgzeo9WFsjHPYmcOMcMZxiQoWhgM2Wu5Uv5i6f+xsiouABhTIXtpHyz+62yA==</vt:lpwstr>
  </property>
  <property fmtid="{D5CDD505-2E9C-101B-9397-08002B2CF9AE}" pid="31" name="CWMdc08c870cd8d11ee8000154800001548">
    <vt:lpwstr>CWMS8emkd3lw5FKSAdU7v2uyROATSk/Cluo8L8OcDY9V6Hq+IJUkDLvtkCpCKHlX4pO4A9JThj4yeio86LANO3yXQ==</vt:lpwstr>
  </property>
  <property fmtid="{D5CDD505-2E9C-101B-9397-08002B2CF9AE}" pid="32" name="CWMe2656260ee7a11ee80005db600005cb6">
    <vt:lpwstr>CWMZkJFzbKJuvBIWNY4Qst/Fif/cFTzf5djfx8ZvfpwldjV/7cibRD/cqMgLxz9MNOxiigFpJAhZlDIV/9SMxUJQg==</vt:lpwstr>
  </property>
  <property fmtid="{D5CDD505-2E9C-101B-9397-08002B2CF9AE}" pid="33" name="CWMf123f240f0d111ee80006f6800006e68">
    <vt:lpwstr>CWMLTq1Sfv5D16rlb8HVBe+QCFld3tuKjFz05M1/Ih9pKiaUiajtyn8ZyJqOL6ygKEsO91pCGdM+oZo1lLdKdSQow==</vt:lpwstr>
  </property>
  <property fmtid="{D5CDD505-2E9C-101B-9397-08002B2CF9AE}" pid="34" name="CWMd0cf9e80f23511ee800011d4000011d4">
    <vt:lpwstr>CWMJDK2FctlqmHmzR8nandvX1U3JYLRTG64Uf9k+1SycyRPl0JW+B5dNxXh1rU7g6byXt1WUuMGQxBPNUpycjBysw==</vt:lpwstr>
  </property>
  <property fmtid="{D5CDD505-2E9C-101B-9397-08002B2CF9AE}" pid="35" name="CWM6b153700f29711ee80005f7000005f70">
    <vt:lpwstr>CWMBQ/FYopMTx0nNCjHFgenEA6XtOA7dUKuEFyumMB7PB3SMWxvhYL9IOhLt2JbpVRLRHxyGeLdG+nOTrGrVo3k9A==</vt:lpwstr>
  </property>
  <property fmtid="{D5CDD505-2E9C-101B-9397-08002B2CF9AE}" pid="36" name="CWM3a648c20f30811ee800023cc000023cc">
    <vt:lpwstr>CWMk7CbG2AETgve9WvFV5tb3C6K1NcxJcSqNf6LdSTQiKC44SPzCFHHqFZHPAS5z7QB4+eoBWcu9mxfsUVB75tuMg==</vt:lpwstr>
  </property>
  <property fmtid="{D5CDD505-2E9C-101B-9397-08002B2CF9AE}" pid="37" name="CWMf797e4e00dc511ef80001b0a00001a0a">
    <vt:lpwstr>CWMLh/IhoJmKmDndKypCZlb631NlZ7UvviUhrZQzJ4q1cBjoC3wYJjwMqWwhPKFjgY/lVpUiCgmEscBNEf8qM+TfQ==</vt:lpwstr>
  </property>
  <property fmtid="{D5CDD505-2E9C-101B-9397-08002B2CF9AE}" pid="38" name="CWM10b21d100dfd11ef800039ec000039ec">
    <vt:lpwstr>CWMGEUgG7Ac+EBMZTpSxOrZ5JV0k7ttKyOKiZ/oxV8Xi5favd163x/tUAruF06tNwQY/+19gdbCO9AwUMtQwdj9Uw==</vt:lpwstr>
  </property>
  <property fmtid="{D5CDD505-2E9C-101B-9397-08002B2CF9AE}" pid="39" name="CWM15feb3d00dff11ef80000b8400000a84">
    <vt:lpwstr>CWMnSaa7Zdzvxm6QVuM47kueDAAn7qQ1vyzgysd8R7+nFinnTOdjsoEPwVRYMkegoSOgRviGc/1bpQLiDg31LF2IQ==</vt:lpwstr>
  </property>
  <property fmtid="{D5CDD505-2E9C-101B-9397-08002B2CF9AE}" pid="40" name="CWM813d3bc00e6e11ef800039ec000039ec">
    <vt:lpwstr>CWMmvthHrHFaOO8cvJvtvFs1EJGjd6ekk7iPNCrszyu6hGkRv/GVzz4U32cJ96KhkDAIWAKFYwQNs4PJ8dW7U0EoQ==</vt:lpwstr>
  </property>
  <property fmtid="{D5CDD505-2E9C-101B-9397-08002B2CF9AE}" pid="41" name="CWM7811a0000ec211ef80001b0a00001a0a">
    <vt:lpwstr>CWMtysX7bJHRCkT7kdg6YLuaxs+HhAL5k5O3FM+/C7GNmUYsLXNX2VzEcGKSy+lCVuVOJ0w7olsYfNIaax6TMP4ww==</vt:lpwstr>
  </property>
  <property fmtid="{D5CDD505-2E9C-101B-9397-08002B2CF9AE}" pid="42" name="CWMe20a14000edc11ef8000430000004300">
    <vt:lpwstr>CWMtj5SAl8LS7wCBwtabvFMNm/kgknsjUwdX7/nSQYuHZ5gryVr3ZXduqAxaJ0UK3yeWBWDdZRIhLqwc964baIG6Q==</vt:lpwstr>
  </property>
  <property fmtid="{D5CDD505-2E9C-101B-9397-08002B2CF9AE}" pid="43" name="CWM6dde7f004ff311ef8000375600003656">
    <vt:lpwstr>CWMBQuAR8Ka3PdbM4CB0MSiK2UP1/B9jSqlqDXIrWSiIqUDf1UxRvecYY6xN/S97VBf1rSDDZpqYM40tcySU0+xvg==</vt:lpwstr>
  </property>
  <property fmtid="{D5CDD505-2E9C-101B-9397-08002B2CF9AE}" pid="44" name="CWMe89e7a10545811ef800017c6000017c6">
    <vt:lpwstr>CWM7ZGcYInxiG14KkhUg11oHvu3EAMwwtKB6UtOOIBXWTUjeLcaqAhxvbTPHNFbVjg9mWcNVeRUyw1CiTj/rKkxFA==</vt:lpwstr>
  </property>
  <property fmtid="{D5CDD505-2E9C-101B-9397-08002B2CF9AE}" pid="45" name="CWM0810c1a07d7b11ef80001b6600001b66">
    <vt:lpwstr>CWMaOH3oYY3wsZzOApFOuraoEEH2qfHfhgIDaG6AnMzrSnhk3V6wEWWp69zWkmU2AoFyvb6Ninppq/7vTBuJ7wADQ==</vt:lpwstr>
  </property>
  <property fmtid="{D5CDD505-2E9C-101B-9397-08002B2CF9AE}" pid="46" name="CWMcdff32707df811ef800003fa000002fa">
    <vt:lpwstr>CWMtAzsZJqvVDf7fIOrtm1QEKSq57VKmmKPEtuGp68z0C/I1oXyJmqB82F4ayfq32M+BFYHsMjMdYDcb+ZopK8HHQ==</vt:lpwstr>
  </property>
  <property fmtid="{D5CDD505-2E9C-101B-9397-08002B2CF9AE}" pid="47" name="CWM451723f07e0711ef80001b6600001b66">
    <vt:lpwstr>CWM20WFRs4Wfm1XRSnI7jBg51gkXzm9UAPzWssZbmJMMJbpcm6JHwqBSI/O7fqoitSC+8qY8CIcBll/nbPoOCkrlg==</vt:lpwstr>
  </property>
  <property fmtid="{D5CDD505-2E9C-101B-9397-08002B2CF9AE}" pid="48" name="CWMa57d6ea07e2711ef800003fa000002fa">
    <vt:lpwstr>CWMi3JtHKir041/wy6LuC27SA9fj5Zj3gnppkSY78M54gZik1L7K/HzFtVlC6ylxVFZd9YhmjnK2RBM1AoSwRuUGg==</vt:lpwstr>
  </property>
  <property fmtid="{D5CDD505-2E9C-101B-9397-08002B2CF9AE}" pid="49" name="CWMb03b28207efc11ef8000471000004710">
    <vt:lpwstr>CWM+97ZHL2fpJlYfQdhcpAXjo/oafl5t5Pl3Yzce/aR3ecRIRXuk884XZrcnrGxfF7NYgwZ8WKpyt49J1fT3u02GQ==</vt:lpwstr>
  </property>
  <property fmtid="{D5CDD505-2E9C-101B-9397-08002B2CF9AE}" pid="50" name="CWMe8df54507f3111ef80006d2000006c20">
    <vt:lpwstr>CWMdXhwKoR7WqX52mCGpcydMBjitHjb2hOhFxkbkfK7/tavSa5CVk+TuP6pXjw6ShuJEcC4+j2XEbOKfDOIbqhyxA==</vt:lpwstr>
  </property>
  <property fmtid="{D5CDD505-2E9C-101B-9397-08002B2CF9AE}" pid="51" name="CWMa06601407f9c11ef8000336800003368">
    <vt:lpwstr>CWMmSxZ7QxbPo+ZOducXzF8+TMg44vtM6eaMGa5CXxeYMalaKtS6ygM3GvHG+O48Z2KyckOTD7makCa0rLjqWCmeQ==</vt:lpwstr>
  </property>
  <property fmtid="{D5CDD505-2E9C-101B-9397-08002B2CF9AE}" pid="52" name="CWMeb25c1707fab11ef80000f4200000e42">
    <vt:lpwstr>CWMwulmHFubO7TTYVf5J/dnXHIAYaB661EZOrhJflzJkgV4BlZkq8fbGR+6MGqr/MotomTS0wpCuGx4G/Ls1mMNQg==</vt:lpwstr>
  </property>
  <property fmtid="{D5CDD505-2E9C-101B-9397-08002B2CF9AE}" pid="53" name="CWM2152ca907fca11ef80006d2000006c20">
    <vt:lpwstr>CWMxd1hJLdtAZZDLoLFxB9IMUk0N/MQpSjlVXdcK+CrfXhGeoD+6iaCFDdzBpGC6GWj4+QsrhuWkVI510iazONfRA==</vt:lpwstr>
  </property>
  <property fmtid="{D5CDD505-2E9C-101B-9397-08002B2CF9AE}" pid="54" name="CWM42fd77807fcf11ef8000336800003368">
    <vt:lpwstr>CWM71xIWI8SADisjTSgSN33Cwc5SpQrNJhNmhytnpjSygUwACf9QoaOTLvNAXpuM3ozfiJpGMa72dYEyT+SiZVoBQ==</vt:lpwstr>
  </property>
  <property fmtid="{D5CDD505-2E9C-101B-9397-08002B2CF9AE}" pid="55" name="CWM2b9b57507fdf11ef80006d2000006c20">
    <vt:lpwstr>CWMEWWxm2NW1jUxSTF04rLnPgfw89TzANBhQH+rqzcw8lnxkYFl4hIzg8zW5wVe0a+4BpD80ECMh1SewPAQobvDfg==</vt:lpwstr>
  </property>
  <property fmtid="{D5CDD505-2E9C-101B-9397-08002B2CF9AE}" pid="56" name="CWMc8893bd07fe511ef80000f4200000e42">
    <vt:lpwstr>CWMazM+KW4IHTqsI26OwgYegThV7yJWnuDrqnUah6LzvjjuCAzB0W5xN867ajEEP7Vzo3RGMiG7x1nbi5Z5D6J2gw==</vt:lpwstr>
  </property>
  <property fmtid="{D5CDD505-2E9C-101B-9397-08002B2CF9AE}" pid="57" name="CWMa5291f70801c11ef8000590700005907">
    <vt:lpwstr>CWMdBdUXxYd+x7GlBJ/Yky/4skp/PgnefpKUuENjoIJoMzoExOm7vCKPiSBUTRYUzEMFbj6i4UTurn+s4M0XIRSdA==</vt:lpwstr>
  </property>
  <property fmtid="{D5CDD505-2E9C-101B-9397-08002B2CF9AE}" pid="58" name="CWM0c657f7080e111ef8000336800003368">
    <vt:lpwstr>CWMNkBAQHCNIL+NRmmI2WeL6gOj4DGAxE+dajCyrmQhH7BebEw/APqPbr2RQzfHC3VzRKxXiaQfe0Hoea0viuzEMw==</vt:lpwstr>
  </property>
  <property fmtid="{D5CDD505-2E9C-101B-9397-08002B2CF9AE}" pid="59" name="CWM7be10da0817811ef80001d9700001d97">
    <vt:lpwstr>CWMASsT5JGN/SFfmU1Hwn27PefC30XUoH9R0CaODTutwbQAQ0AbKYDrRni3JiXfVTbg0MuPMsm88+7Jd1IaIA6rvg==</vt:lpwstr>
  </property>
  <property fmtid="{D5CDD505-2E9C-101B-9397-08002B2CF9AE}" pid="60" name="CWMb60554209c1a11ef800007fc000006fc">
    <vt:lpwstr>CWMBQuAR8Ka3PdbM4CB0MSiK2UP1/B9jSqlqDXIrWSiIqXMnkOkjaRKxtSQuufbBZJYAZm24hBYZ1dlBM/l4DzvKg==</vt:lpwstr>
  </property>
  <property fmtid="{D5CDD505-2E9C-101B-9397-08002B2CF9AE}" pid="61" name="CWM3e4df0809c1b11ef800011b7000010b7">
    <vt:lpwstr>CWMazM+KW4IHTqsI26OwgYegThV7yJWnuDrqnUah6Lzvjj+ls7SVm5pY0qr64agdOEi9cfh4hROt0P+GhTD4Oea6A==</vt:lpwstr>
  </property>
  <property fmtid="{D5CDD505-2E9C-101B-9397-08002B2CF9AE}" pid="62" name="CWMc32b6fd09ca711ef800007fc000006fc">
    <vt:lpwstr>CWMk/ODio1/MrFvmdrbjPSuxGra1QiYIQq7ivcAXv85/vitgT1R3l+doTtKzAxJr6iXAkQj+velcLA99cptC1C3VA==</vt:lpwstr>
  </property>
  <property fmtid="{D5CDD505-2E9C-101B-9397-08002B2CF9AE}" pid="63" name="CWM88d4fcf09cb811ef80002b1200002b12">
    <vt:lpwstr>CWMwZJYQoDsEtfUDYj2pzMdeBq63ZzqIKOj8xkUm9swuOaajlfDxhdaDUPDaCRaYvCmxSJxkbaIOQJS9ZQxJ5aNGQ==</vt:lpwstr>
  </property>
  <property fmtid="{D5CDD505-2E9C-101B-9397-08002B2CF9AE}" pid="64" name="CWMf3c64210a00211ef8000176900001669">
    <vt:lpwstr>CWM7Tx2CCZWAWJliFavwfb6E4AK8auU2afTNWpYXwfYP29U5jtm1qbJ6O0yW2S2q3Y5T8qxN9CJ7SIRNNJejsH0nw==</vt:lpwstr>
  </property>
  <property fmtid="{D5CDD505-2E9C-101B-9397-08002B2CF9AE}" pid="65" name="CWM746ead90a54d11ef80006d6400006d64">
    <vt:lpwstr>CWMOrK+4hVFFx1LlMrqFwCWaHy1uh0oi1sw3rGABEYaTY8Ibk5iviZL0FCfmDkzUhzUnG//SpgJ4W6FYAicTkdR2Q==</vt:lpwstr>
  </property>
  <property fmtid="{D5CDD505-2E9C-101B-9397-08002B2CF9AE}" pid="66" name="CWMb2826160d94311ef80001bac00001bac">
    <vt:lpwstr>CWMSbniHUKpLZeuzUEI8NRuePkjco2FIG7eIFbsLmlsh8aglSoBVKjoGeP1tMSkTT/9EYMD12qfpPlODum+TSVdhw==</vt:lpwstr>
  </property>
  <property fmtid="{D5CDD505-2E9C-101B-9397-08002B2CF9AE}" pid="67" name="CWMca464ac0da5e11ef80000b6700000b67">
    <vt:lpwstr>CWMM/Nh9DH3mYQsSDPFTVBSiobpGZT+3VLBDjjLx6dAMa46Ymk+RZJ4uK/Mu9bNGLqVv2KSpWBlrqeomTrnx2JgLg==</vt:lpwstr>
  </property>
  <property fmtid="{D5CDD505-2E9C-101B-9397-08002B2CF9AE}" pid="68" name="CWMf2d02410da5f11ef80000b6700000b67">
    <vt:lpwstr>CWM09I8okvCZt3PMpczflQ3ILFWiYjDqtwJqNTOUs5sTcv12SUv+15AzKiGnOlaZCGO9Qy/a9qonJaCcSTemPzFxg==</vt:lpwstr>
  </property>
  <property fmtid="{D5CDD505-2E9C-101B-9397-08002B2CF9AE}" pid="69" name="CWM20706050db1011ef80001bae00001bae">
    <vt:lpwstr>CWMwhnTr7p5sADk2rsLHjMKLrv8fGc/qe28a6DIXO8Xl2vAwUxdC0yJjDFARsBxHh4xlpd6dtzjDmnl+0e/zGPfCA==</vt:lpwstr>
  </property>
  <property fmtid="{D5CDD505-2E9C-101B-9397-08002B2CF9AE}" pid="70" name="CWMcdd6dcb0dbec11ef80000b6700000b67">
    <vt:lpwstr>CWMTNEqS8I6J/ALfoo+TYWFiQvJyC6u+/nMRGPUA4ziWZAPvmJyCmSefz4IResVloHUgj7nYC6s+CrzAHRqazFW8g==</vt:lpwstr>
  </property>
  <property fmtid="{D5CDD505-2E9C-101B-9397-08002B2CF9AE}" pid="71" name="CWM277767b0e36a11ef80002b4e00002b4e">
    <vt:lpwstr>CWM+TqaUS3ftyplkVRfJOiWpXbSXCjh5KQxeCm2r3a63LjuqJ/O2X4kzgnGefJoANq5c2numRgxMZqWht2f9qDprw==</vt:lpwstr>
  </property>
  <property fmtid="{D5CDD505-2E9C-101B-9397-08002B2CF9AE}" pid="72" name="CWM30a115e0e44e11ef80000fdc00000fdc">
    <vt:lpwstr>CWMGSvNNSx49Gq0i1koXMFhWV3djuKrJULvMAfEgv0iOZbz84Ll8iDuZSmVhSZYGswMXG6zmr5VvMZDlpcIv5AyKw==</vt:lpwstr>
  </property>
  <property fmtid="{D5CDD505-2E9C-101B-9397-08002B2CF9AE}" pid="73" name="CWM14c2b600e45611ef8000633a0000623a">
    <vt:lpwstr>CWMGbdbugkY3GrPZw/vP8EoiK7KtkD/5o3HeighHnvo94OiaUjdC2apkBy9mmG8ztfErAHvoIIrphtGp0wWsEFWQA==</vt:lpwstr>
  </property>
  <property fmtid="{D5CDD505-2E9C-101B-9397-08002B2CF9AE}" pid="74" name="CWMd17e2090e4f111ef80000fdc00000fdc">
    <vt:lpwstr>CWMaOH3oYY3wsZzOApFOuraoEEH2qfHfhgIDaG6AnMzrSkn4tmcZOj4Dmx1alf5DMDCSjylad3pyLJhHycGraMc9w==</vt:lpwstr>
  </property>
  <property fmtid="{D5CDD505-2E9C-101B-9397-08002B2CF9AE}" pid="75" name="CWMc774e2f0e52d11ef8000233b0000223b">
    <vt:lpwstr>CWMpIOIDcqsKmOUMga0UVO2lCPVWOhUF/Aq70F8qTNycloKFpH979XQ/QxUkEPXZUyuelSaQvdOtQJDDDe5CRd0AA==</vt:lpwstr>
  </property>
  <property fmtid="{D5CDD505-2E9C-101B-9397-08002B2CF9AE}" pid="76" name="CWM849eca30e52e11ef8000435100004251">
    <vt:lpwstr>CWM/qkOP4ruO2mXAkkZx37ORH6i+RcTdSgq7I9lxXKDU1/0+FBLtTadl4yoCIdxG9i16oMGEtFozr57MPvOLgvLjw==</vt:lpwstr>
  </property>
  <property fmtid="{D5CDD505-2E9C-101B-9397-08002B2CF9AE}" pid="77" name="CWM532321102c1211f08000577000005670">
    <vt:lpwstr>CWMmQ9lBplCIqC/sfA+x28X5DfkgnJdtIUqliPkHnHjuX3Fb+lDELa7tbcUIIoKL5a8mFPv7Ng4J2EU5lAg/Oo4AQ==</vt:lpwstr>
  </property>
  <property fmtid="{D5CDD505-2E9C-101B-9397-08002B2CF9AE}" pid="78" name="CWM710ec4902ca311f0800025c6000025c6">
    <vt:lpwstr>CWMy5wvZMzgPe3I3sQiVTp+Vahx1J2XK+2OO7KAYH5d0pSCzEIk+LyDrtHsIB6J+A2ySFa34LIq5KLpcD5HAySF9Q==</vt:lpwstr>
  </property>
  <property fmtid="{D5CDD505-2E9C-101B-9397-08002B2CF9AE}" pid="79" name="CWM94007ed0732511f08000715300007153">
    <vt:lpwstr>CWMWpyIR+2NYfN23uXyhxZJ4SA+M3nliF09TBUGKegnauc8EOlrXhVdph/Pp9g6mm1IY/vbO5+3OH7nn4WldcfKlw==</vt:lpwstr>
  </property>
  <property fmtid="{D5CDD505-2E9C-101B-9397-08002B2CF9AE}" pid="80" name="CWM67d95120781f11f080005fbe00005ebe">
    <vt:lpwstr>CWM1AB7MbXnkZmVstApUK7yKFv0xRsF8SEc/P9kbX/onrukmfDXU0PysvYkTrVmYNJWVvf3l4nExrTwgekH0nFDEQ==</vt:lpwstr>
  </property>
  <property fmtid="{D5CDD505-2E9C-101B-9397-08002B2CF9AE}" pid="81" name="CWMb3706a10782411f080007b8700007a87">
    <vt:lpwstr>CWMjCuJy3BE9UJoKijheNr6IMsQzm3fglmt2A9kcpv4qyJSgUh/TEEs0YhMwxDTRbJONT5LjO0LyRdEkkFbkRuJqQ==</vt:lpwstr>
  </property>
  <property fmtid="{D5CDD505-2E9C-101B-9397-08002B2CF9AE}" pid="82" name="CWMe2a1a8b079a711f08000597c0000597c">
    <vt:lpwstr>CWM4uDYZ1ITMq4saEY050sMXi4GtSiz2wAyTeAWTn5blghgVv7X4djlo1EHC1cmaeZPnj40loCdpfeRu+r2Xb8BDQ==</vt:lpwstr>
  </property>
  <property fmtid="{D5CDD505-2E9C-101B-9397-08002B2CF9AE}" pid="83" name="CWMbe6d615079bb11f080005fbe00005ebe">
    <vt:lpwstr>CWMWGTRRpoN0S4SO7xFRCOYuBG7SfaV0o1n7QTkJEJbFPSYxNkC710fGP+uC1kb4AGTWF8yVsDz/ij/19Xuaj9w9w==</vt:lpwstr>
  </property>
  <property fmtid="{D5CDD505-2E9C-101B-9397-08002B2CF9AE}" pid="84" name="CWMbf0d23c079bb11f080005fbe00005ebe">
    <vt:lpwstr>CWMSf3CgTAZahCPn8rGCtu5bkwcr47Nku4w+RQiliDJb27TtUR8ExB2re1XaQdHfxQq1H4xVlim8LBc8TJikMMBGw==</vt:lpwstr>
  </property>
  <property fmtid="{D5CDD505-2E9C-101B-9397-08002B2CF9AE}" pid="85" name="CWM43ea23c079cd11f0800045f7000044f7">
    <vt:lpwstr>CWMpTBbYLbmwSqX4isdaP1XAEj/kmpu/LnLNYd+ddfCStJIdKrdQc78mmLFWcHQyXfqRIrpzGrGxQCVrDUAilZJNQ==</vt:lpwstr>
  </property>
  <property fmtid="{D5CDD505-2E9C-101B-9397-08002B2CF9AE}" pid="86" name="CWMf8fdee20936011f080005d5700005c57">
    <vt:lpwstr>CWMluG4YaYftL/ovJtPlwgFsNQ77JAviPkxt2skhzjmD/0UYid0C8a3Ok209xh/ASnVZte0hyYcT15hRVGu67p+gg==</vt:lpwstr>
  </property>
  <property fmtid="{D5CDD505-2E9C-101B-9397-08002B2CF9AE}" pid="87" name="CWM7ae1e4b093ba11f0800007cf000007cf">
    <vt:lpwstr>CWMuMh0tgXqe0vOYJx5kYSKbxnS3/9crdqWxozI5zDj202qDqaRs458pKKhGzfeTUyKAkDdRpy2+kOEVE/djTTnnw==</vt:lpwstr>
  </property>
  <property fmtid="{D5CDD505-2E9C-101B-9397-08002B2CF9AE}" pid="88" name="CWM41e931809a7811f0800017fb000017fb">
    <vt:lpwstr>CWMVO3S5BjQWYNIajeqbtFODRvzl8xQh41ncUIn0szu6UA7jrcSdhhbGJRJzeQI+JWJvf2N3Gar5amNOxyurhrt5Q==</vt:lpwstr>
  </property>
  <property fmtid="{D5CDD505-2E9C-101B-9397-08002B2CF9AE}" pid="89" name="CWMcd2100d09c3411f0800031eb000031eb">
    <vt:lpwstr>CWMyoOk2APco+nl83gQ4GRKh+h4Kva1PGgKybJfunGc3eouhCU7hu3SkP5fMsKgMBYqtlILbxwYSlEBrXAaEfQDjA==</vt:lpwstr>
  </property>
  <property fmtid="{D5CDD505-2E9C-101B-9397-08002B2CF9AE}" pid="90" name="CWM01293be09c5811f08000737c0000737c">
    <vt:lpwstr>CWMCDyRajOZEfdY33FtIeRPeMfVAifLAJhaXrL3mlChaXPceYHIQzk5YA9AV+/MYaKLy6Ys57LEj0ZvUoj+dFPqng==</vt:lpwstr>
  </property>
  <property fmtid="{D5CDD505-2E9C-101B-9397-08002B2CF9AE}" pid="91" name="CWM01d051509c5811f08000737c0000737c">
    <vt:lpwstr>CWMzogZPEVUMnXFqdJVRyl9XSlCC/Mkl7YKda9ygdlgh9zGqioP+CjWm8REemjcFkuJ+weNKnNTJqxF2w7GRA+KoA==</vt:lpwstr>
  </property>
  <property fmtid="{D5CDD505-2E9C-101B-9397-08002B2CF9AE}" pid="92" name="CWM100fe4009c7c11f080003f6f00003e6f">
    <vt:lpwstr>CWMBEAJs/zNcMtQbvtKXH8OrT+fzlgkp7heVpxz8FboHC7xIAU9A9dYssB3nh83d+DIq4OcrP4hhwB3bN2SDWffhA==</vt:lpwstr>
  </property>
  <property fmtid="{D5CDD505-2E9C-101B-9397-08002B2CF9AE}" pid="93" name="CWM5e9654709d2011f080002d3400002d34">
    <vt:lpwstr>CWMV91C85+Fw/5JQ2vPjyfMtmPMBzUWCUb7vgdK+vHK6nA1OeOKP0dwU43V6mokz0OvV25aW+rS0Rb9SwzhA1+yJA==</vt:lpwstr>
  </property>
  <property fmtid="{D5CDD505-2E9C-101B-9397-08002B2CF9AE}" pid="94" name="CWMa41078c09d9b11f080003f6f00003e6f">
    <vt:lpwstr>CWM72Yy0+U9wJK6IXMnzB1YkO8sUh0fJCqtDYfcqU3K+qlYePgkVdOqgQD4B+oPuXk4m1LGilyJNrT/sBGzq9imtA==</vt:lpwstr>
  </property>
  <property fmtid="{D5CDD505-2E9C-101B-9397-08002B2CF9AE}" pid="95" name="CWM3e66a0c09db511f08000113400001034">
    <vt:lpwstr>CWMGXLHIxm7xw+fh8xczAdOe3vLwJFzQqZd9+Ju/vYCGeKxRbcvPaORUGt0OUV2UYB9iJvH0PZTCk/nPcCBvVjA6Q==</vt:lpwstr>
  </property>
  <property fmtid="{D5CDD505-2E9C-101B-9397-08002B2CF9AE}" pid="96" name="CWM1016d9a09dc011f080003f6f00003e6f">
    <vt:lpwstr>CWMQyBtdLSj1Q67fb5GGG5W+uy5Qav7NKm+PLA40C4owk7XQ3hM8/G32RMbg0HDPPWOi8BgLue6AYN10e7WnEQAhw==</vt:lpwstr>
  </property>
</Properties>
</file>